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 xml:space="preserve">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E51657" w:rsidRPr="00E51657">
        <w:rPr>
          <w:b/>
          <w:iCs/>
        </w:rPr>
        <w:t>39.02.01 Социальная работа</w:t>
      </w:r>
      <w:r w:rsidR="00E51657">
        <w:rPr>
          <w:b/>
          <w:iCs/>
        </w:rPr>
        <w:t>.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092F7E" w:rsidRDefault="00740597" w:rsidP="00092F7E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92F7E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092F7E">
        <w:rPr>
          <w:rFonts w:ascii="Times New Roman" w:hAnsi="Times New Roman"/>
          <w:b/>
          <w:sz w:val="24"/>
          <w:szCs w:val="24"/>
        </w:rPr>
        <w:t xml:space="preserve"> </w:t>
      </w:r>
      <w:r w:rsidRPr="00092F7E">
        <w:rPr>
          <w:rFonts w:ascii="Times New Roman" w:hAnsi="Times New Roman"/>
          <w:b/>
          <w:sz w:val="24"/>
          <w:szCs w:val="24"/>
        </w:rPr>
        <w:t>программы</w:t>
      </w:r>
    </w:p>
    <w:p w:rsidR="00E51657" w:rsidRPr="00092F7E" w:rsidRDefault="00E51657" w:rsidP="00092F7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092F7E">
        <w:rPr>
          <w:spacing w:val="-4"/>
          <w:sz w:val="24"/>
          <w:szCs w:val="24"/>
        </w:rPr>
        <w:t xml:space="preserve">Программа учебной практики  </w:t>
      </w:r>
      <w:r w:rsidRPr="00092F7E">
        <w:rPr>
          <w:color w:val="000000"/>
          <w:sz w:val="24"/>
          <w:szCs w:val="24"/>
        </w:rPr>
        <w:t xml:space="preserve">39.02.01 Социальная работа </w:t>
      </w:r>
      <w:r w:rsidRPr="00092F7E">
        <w:rPr>
          <w:spacing w:val="-4"/>
          <w:sz w:val="24"/>
          <w:szCs w:val="24"/>
        </w:rPr>
        <w:t xml:space="preserve">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092F7E">
        <w:rPr>
          <w:spacing w:val="-4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092F7E">
        <w:rPr>
          <w:color w:val="000000"/>
          <w:sz w:val="24"/>
          <w:szCs w:val="24"/>
        </w:rPr>
        <w:t xml:space="preserve">39.02.01 Социальная работа </w:t>
      </w:r>
      <w:r w:rsidRPr="00092F7E">
        <w:rPr>
          <w:color w:val="000000"/>
          <w:spacing w:val="-4"/>
          <w:sz w:val="24"/>
          <w:szCs w:val="24"/>
        </w:rPr>
        <w:t xml:space="preserve">(Приказ Министерства образования и науки Российской </w:t>
      </w:r>
      <w:r w:rsidRPr="00092F7E">
        <w:rPr>
          <w:spacing w:val="-4"/>
          <w:sz w:val="24"/>
          <w:szCs w:val="24"/>
        </w:rPr>
        <w:t xml:space="preserve">Федерации </w:t>
      </w:r>
      <w:r w:rsidRPr="00092F7E">
        <w:rPr>
          <w:sz w:val="24"/>
          <w:szCs w:val="24"/>
        </w:rPr>
        <w:t>от 12 мая 2014 г. N 506</w:t>
      </w:r>
      <w:r w:rsidRPr="00092F7E">
        <w:rPr>
          <w:color w:val="000000"/>
          <w:spacing w:val="-4"/>
          <w:sz w:val="24"/>
          <w:szCs w:val="24"/>
        </w:rPr>
        <w:t xml:space="preserve">, </w:t>
      </w:r>
      <w:r w:rsidRPr="00092F7E">
        <w:rPr>
          <w:spacing w:val="-4"/>
          <w:sz w:val="24"/>
          <w:szCs w:val="24"/>
        </w:rPr>
        <w:t xml:space="preserve">зарегистрированного Министерством Юстиции России </w:t>
      </w:r>
      <w:r w:rsidRPr="00092F7E">
        <w:rPr>
          <w:sz w:val="24"/>
          <w:szCs w:val="24"/>
        </w:rPr>
        <w:t>2 июля 2014 г. N 32937</w:t>
      </w:r>
      <w:r w:rsidRPr="00092F7E">
        <w:rPr>
          <w:spacing w:val="-4"/>
          <w:sz w:val="24"/>
          <w:szCs w:val="24"/>
        </w:rPr>
        <w:t xml:space="preserve">), входящей в состав укрупненной группы специальностей  39.00.00 Социология и социальная работа, </w:t>
      </w:r>
      <w:r w:rsidRPr="00092F7E">
        <w:rPr>
          <w:rFonts w:eastAsia="Calibri"/>
          <w:sz w:val="24"/>
          <w:szCs w:val="24"/>
        </w:rPr>
        <w:t>с учетом профессиональных стандартов:</w:t>
      </w:r>
      <w:proofErr w:type="gramEnd"/>
      <w:r w:rsidRPr="00092F7E">
        <w:rPr>
          <w:rFonts w:eastAsia="Calibri"/>
          <w:sz w:val="24"/>
          <w:szCs w:val="24"/>
        </w:rPr>
        <w:t xml:space="preserve"> </w:t>
      </w:r>
      <w:proofErr w:type="gramStart"/>
      <w:r w:rsidRPr="00092F7E">
        <w:rPr>
          <w:rFonts w:eastAsia="Calibri"/>
          <w:sz w:val="24"/>
          <w:szCs w:val="24"/>
        </w:rPr>
        <w:t>«Специалист по социальной работе» (Приказ Министерства труда и социальной защиты РФ от 22 октября 2013г. № 571н, зарегистрирован Министерством юстиции Российской Федерации от 06 декабря 2013 №30549), «Социальный работник» (Приказ Министерства труда и социальной защиты РФ от 18 ноября 2013 г. № 677, зарегистрирован Министерством юстиции Российской Федерации от 18 декабря 2013 №30627)</w:t>
      </w:r>
      <w:r w:rsidRPr="00092F7E">
        <w:rPr>
          <w:color w:val="000000"/>
          <w:sz w:val="24"/>
          <w:szCs w:val="24"/>
        </w:rPr>
        <w:t>.</w:t>
      </w:r>
      <w:proofErr w:type="gramEnd"/>
    </w:p>
    <w:p w:rsidR="004C1AAB" w:rsidRPr="00092F7E" w:rsidRDefault="00E51657" w:rsidP="00092F7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92F7E">
        <w:rPr>
          <w:sz w:val="24"/>
          <w:szCs w:val="24"/>
        </w:rPr>
        <w:t>Программа учебной практики является частью основной профессиональной образовательной программы в соответствии с ФГОС СПО по специальности</w:t>
      </w:r>
      <w:r w:rsidRPr="00092F7E">
        <w:rPr>
          <w:iCs/>
          <w:sz w:val="24"/>
          <w:szCs w:val="24"/>
        </w:rPr>
        <w:t xml:space="preserve"> 39.02.01 Социальная работа</w:t>
      </w:r>
      <w:r w:rsidRPr="00092F7E">
        <w:rPr>
          <w:sz w:val="24"/>
          <w:szCs w:val="24"/>
        </w:rPr>
        <w:t xml:space="preserve">в части освоения квалификации: специалист по социальной работе и основных видов деятельности </w:t>
      </w:r>
      <w:proofErr w:type="gramStart"/>
      <w:r w:rsidRPr="00092F7E">
        <w:rPr>
          <w:sz w:val="24"/>
          <w:szCs w:val="24"/>
        </w:rPr>
        <w:t>:</w:t>
      </w:r>
      <w:bookmarkStart w:id="0" w:name="_Hlk49501103"/>
      <w:r w:rsidRPr="00092F7E">
        <w:rPr>
          <w:sz w:val="24"/>
          <w:szCs w:val="24"/>
        </w:rPr>
        <w:t>с</w:t>
      </w:r>
      <w:proofErr w:type="gramEnd"/>
      <w:r w:rsidRPr="00092F7E">
        <w:rPr>
          <w:sz w:val="24"/>
          <w:szCs w:val="24"/>
        </w:rPr>
        <w:t>оциальная работа с лицами пожилого возраста и инвалидами, социальная работа с семьей и детьми, социальная работа с лицами из групп риска, оказавшимися в ТЖС, выполнение работ по одной или нескольким профессиям рабочих, должностям служащих.</w:t>
      </w:r>
      <w:bookmarkEnd w:id="0"/>
    </w:p>
    <w:p w:rsidR="004C1AAB" w:rsidRPr="00092F7E" w:rsidRDefault="004C1AAB" w:rsidP="00092F7E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D7574" w:rsidRPr="00092F7E" w:rsidRDefault="00CF6E6E" w:rsidP="00092F7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092F7E">
        <w:rPr>
          <w:b/>
          <w:bCs/>
          <w:spacing w:val="-2"/>
          <w:sz w:val="24"/>
          <w:szCs w:val="24"/>
        </w:rPr>
        <w:t xml:space="preserve">2 </w:t>
      </w:r>
      <w:r w:rsidR="00CD7574" w:rsidRPr="00092F7E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092F7E">
        <w:rPr>
          <w:b/>
          <w:bCs/>
          <w:spacing w:val="-2"/>
          <w:sz w:val="24"/>
          <w:szCs w:val="24"/>
        </w:rPr>
        <w:t>учебной</w:t>
      </w:r>
      <w:r w:rsidR="00CD7574" w:rsidRPr="00092F7E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092F7E">
        <w:rPr>
          <w:i/>
          <w:spacing w:val="-2"/>
          <w:sz w:val="24"/>
          <w:szCs w:val="24"/>
        </w:rPr>
        <w:t>(</w:t>
      </w:r>
      <w:r w:rsidR="00CD7574" w:rsidRPr="00092F7E">
        <w:rPr>
          <w:spacing w:val="-2"/>
          <w:sz w:val="24"/>
          <w:szCs w:val="24"/>
        </w:rPr>
        <w:t>по профилю специальности</w:t>
      </w:r>
      <w:r w:rsidR="00CD7574" w:rsidRPr="00092F7E">
        <w:rPr>
          <w:i/>
          <w:spacing w:val="-2"/>
          <w:sz w:val="24"/>
          <w:szCs w:val="24"/>
        </w:rPr>
        <w:t>).</w:t>
      </w:r>
      <w:r w:rsidR="00CD7574" w:rsidRPr="00092F7E">
        <w:rPr>
          <w:spacing w:val="-2"/>
          <w:sz w:val="24"/>
          <w:szCs w:val="24"/>
        </w:rPr>
        <w:br/>
      </w:r>
      <w:r w:rsidR="00CD7574" w:rsidRPr="00092F7E">
        <w:rPr>
          <w:color w:val="000000"/>
          <w:sz w:val="24"/>
          <w:szCs w:val="24"/>
        </w:rPr>
        <w:t xml:space="preserve">Целью прохождения </w:t>
      </w:r>
      <w:r w:rsidR="00AC795E" w:rsidRPr="00092F7E">
        <w:rPr>
          <w:color w:val="000000"/>
          <w:sz w:val="24"/>
          <w:szCs w:val="24"/>
        </w:rPr>
        <w:t>учебной</w:t>
      </w:r>
      <w:r w:rsidR="00CD7574" w:rsidRPr="00092F7E">
        <w:rPr>
          <w:color w:val="000000"/>
          <w:sz w:val="24"/>
          <w:szCs w:val="24"/>
        </w:rPr>
        <w:t xml:space="preserve"> практики является овладение видами деятельности</w:t>
      </w:r>
      <w:r w:rsidRPr="00092F7E">
        <w:rPr>
          <w:color w:val="000000"/>
          <w:sz w:val="24"/>
          <w:szCs w:val="24"/>
        </w:rPr>
        <w:t xml:space="preserve"> </w:t>
      </w:r>
      <w:r w:rsidR="008829C4" w:rsidRPr="00092F7E">
        <w:rPr>
          <w:color w:val="000000"/>
          <w:sz w:val="24"/>
          <w:szCs w:val="24"/>
        </w:rPr>
        <w:t>ВД</w:t>
      </w:r>
      <w:proofErr w:type="gramStart"/>
      <w:r w:rsidR="008829C4" w:rsidRPr="00092F7E">
        <w:rPr>
          <w:color w:val="000000"/>
          <w:sz w:val="24"/>
          <w:szCs w:val="24"/>
        </w:rPr>
        <w:t>1</w:t>
      </w:r>
      <w:proofErr w:type="gramEnd"/>
      <w:r w:rsidR="008829C4" w:rsidRPr="00092F7E">
        <w:rPr>
          <w:color w:val="000000"/>
          <w:sz w:val="24"/>
          <w:szCs w:val="24"/>
        </w:rPr>
        <w:t xml:space="preserve">,ВД2,ВД3, </w:t>
      </w:r>
      <w:r w:rsidR="00E51657" w:rsidRPr="00092F7E">
        <w:rPr>
          <w:color w:val="000000"/>
          <w:sz w:val="24"/>
          <w:szCs w:val="24"/>
        </w:rPr>
        <w:t xml:space="preserve">ВД4 и </w:t>
      </w:r>
      <w:r w:rsidR="008829C4" w:rsidRPr="00092F7E">
        <w:rPr>
          <w:color w:val="000000"/>
          <w:sz w:val="24"/>
          <w:szCs w:val="24"/>
        </w:rPr>
        <w:t xml:space="preserve">получение практического </w:t>
      </w:r>
      <w:r w:rsidR="00733011" w:rsidRPr="00092F7E">
        <w:rPr>
          <w:color w:val="000000"/>
          <w:sz w:val="24"/>
          <w:szCs w:val="24"/>
        </w:rPr>
        <w:t>опыта: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CF6E6E" w:rsidRPr="00092F7E" w:rsidTr="00CF6E6E">
        <w:tc>
          <w:tcPr>
            <w:tcW w:w="9781" w:type="dxa"/>
          </w:tcPr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диагностики трудной жизненной ситуации и профилактики возникновения </w:t>
            </w:r>
            <w:proofErr w:type="gramStart"/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ТЖС;</w:t>
            </w:r>
          </w:p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социального патроната;</w:t>
            </w:r>
          </w:p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необходимых условий для адаптации лиц пожилого возраста и инвалидов к существующим условиям жизни и их реабилитации;</w:t>
            </w:r>
          </w:p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92F7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координации работы по социально-бытовому обслуживанию клиента;</w:t>
            </w:r>
          </w:p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диагностики трудной жизненной ситуации и профилактики возникновения, новых ТЖС у различных типов семей и детей, осуществления их социального патроната; </w:t>
            </w:r>
          </w:p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      </w:r>
          </w:p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ТЖС и профилактики возникновения новых ТЖС у лиц из групп риска, осуществления их социального патроната;</w:t>
            </w:r>
          </w:p>
          <w:p w:rsidR="00CF6E6E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осужденных; детей, оказавшихся в ТЖС; лиц, страдающих психическими заболеваниями, и членов их семей; с членами семей лиц, инфицированных ВИЧ; наркозависимыми и членами их семей;</w:t>
            </w:r>
            <w:proofErr w:type="gramEnd"/>
            <w:r w:rsidRPr="00092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военнослужащими и членами их семей; безнадежно и тяжелобольными);</w:t>
            </w:r>
          </w:p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2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      </w:r>
          </w:p>
          <w:p w:rsidR="00E51657" w:rsidRPr="00092F7E" w:rsidRDefault="00E51657" w:rsidP="00A02773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2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содействия в получении социально-медицинских, социально-психологических, социально-экономических и социально-правовых услуг лицам пожилого </w:t>
            </w:r>
            <w:r w:rsidRPr="00092F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возраста и инвалидам.</w:t>
            </w:r>
          </w:p>
        </w:tc>
      </w:tr>
    </w:tbl>
    <w:p w:rsidR="00CD7574" w:rsidRPr="00092F7E" w:rsidRDefault="008829C4" w:rsidP="00A02773">
      <w:pPr>
        <w:shd w:val="clear" w:color="auto" w:fill="FFFFFF"/>
        <w:tabs>
          <w:tab w:val="left" w:pos="754"/>
        </w:tabs>
        <w:adjustRightInd w:val="0"/>
        <w:ind w:firstLine="709"/>
        <w:jc w:val="both"/>
        <w:rPr>
          <w:sz w:val="24"/>
          <w:szCs w:val="24"/>
        </w:rPr>
      </w:pPr>
      <w:r w:rsidRPr="00092F7E">
        <w:rPr>
          <w:sz w:val="24"/>
          <w:szCs w:val="24"/>
        </w:rPr>
        <w:lastRenderedPageBreak/>
        <w:t>Задачи</w:t>
      </w:r>
      <w:r w:rsidR="00CD7574" w:rsidRPr="00092F7E">
        <w:rPr>
          <w:sz w:val="24"/>
          <w:szCs w:val="24"/>
        </w:rPr>
        <w:t xml:space="preserve"> </w:t>
      </w:r>
      <w:r w:rsidR="00AC795E" w:rsidRPr="00092F7E">
        <w:rPr>
          <w:sz w:val="24"/>
          <w:szCs w:val="24"/>
        </w:rPr>
        <w:t>учебной</w:t>
      </w:r>
      <w:r w:rsidR="00CD7574" w:rsidRPr="00092F7E">
        <w:rPr>
          <w:sz w:val="24"/>
          <w:szCs w:val="24"/>
        </w:rPr>
        <w:t xml:space="preserve"> практики: </w:t>
      </w:r>
    </w:p>
    <w:p w:rsidR="00E51657" w:rsidRPr="00092F7E" w:rsidRDefault="00E51657" w:rsidP="00A02773">
      <w:pPr>
        <w:pStyle w:val="a6"/>
        <w:numPr>
          <w:ilvl w:val="0"/>
          <w:numId w:val="6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092F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2F7E">
        <w:rPr>
          <w:rFonts w:ascii="Times New Roman" w:hAnsi="Times New Roman"/>
          <w:sz w:val="24"/>
          <w:szCs w:val="24"/>
        </w:rPr>
        <w:t xml:space="preserve"> в сфере изучаемой специальности; </w:t>
      </w:r>
    </w:p>
    <w:p w:rsidR="00E51657" w:rsidRPr="00092F7E" w:rsidRDefault="00E51657" w:rsidP="00A02773">
      <w:pPr>
        <w:pStyle w:val="a6"/>
        <w:numPr>
          <w:ilvl w:val="0"/>
          <w:numId w:val="6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освоение современных производственных процессов, технологий;</w:t>
      </w:r>
    </w:p>
    <w:p w:rsidR="008829C4" w:rsidRPr="00092F7E" w:rsidRDefault="00E51657" w:rsidP="00A02773">
      <w:pPr>
        <w:pStyle w:val="a6"/>
        <w:numPr>
          <w:ilvl w:val="0"/>
          <w:numId w:val="6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E51657" w:rsidRPr="00092F7E" w:rsidRDefault="00E51657" w:rsidP="00092F7E">
      <w:pPr>
        <w:pStyle w:val="a6"/>
        <w:shd w:val="clear" w:color="auto" w:fill="FFFFFF"/>
        <w:tabs>
          <w:tab w:val="left" w:pos="754"/>
        </w:tabs>
        <w:adjustRightInd w:val="0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F6E6E" w:rsidRPr="00092F7E" w:rsidRDefault="00CF6E6E" w:rsidP="00092F7E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092F7E">
        <w:rPr>
          <w:color w:val="000000"/>
          <w:sz w:val="24"/>
          <w:szCs w:val="24"/>
        </w:rPr>
        <w:t xml:space="preserve">3 </w:t>
      </w:r>
      <w:r w:rsidRPr="00092F7E">
        <w:rPr>
          <w:b/>
          <w:color w:val="000000"/>
          <w:sz w:val="24"/>
          <w:szCs w:val="24"/>
        </w:rPr>
        <w:t xml:space="preserve">Результатом </w:t>
      </w:r>
      <w:r w:rsidR="00AC795E" w:rsidRPr="00092F7E">
        <w:rPr>
          <w:b/>
          <w:color w:val="000000"/>
          <w:sz w:val="24"/>
          <w:szCs w:val="24"/>
        </w:rPr>
        <w:t>учебной</w:t>
      </w:r>
      <w:r w:rsidRPr="00092F7E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092F7E" w:rsidTr="00092F7E">
        <w:trPr>
          <w:trHeight w:val="579"/>
        </w:trPr>
        <w:tc>
          <w:tcPr>
            <w:tcW w:w="1271" w:type="dxa"/>
            <w:vAlign w:val="center"/>
          </w:tcPr>
          <w:p w:rsidR="00CF6E6E" w:rsidRPr="00092F7E" w:rsidRDefault="00CF6E6E" w:rsidP="00092F7E">
            <w:pPr>
              <w:pStyle w:val="af"/>
              <w:ind w:firstLine="567"/>
              <w:jc w:val="both"/>
            </w:pPr>
            <w:r w:rsidRPr="00092F7E">
              <w:t>Код</w:t>
            </w:r>
          </w:p>
        </w:tc>
        <w:tc>
          <w:tcPr>
            <w:tcW w:w="8335" w:type="dxa"/>
            <w:vAlign w:val="center"/>
          </w:tcPr>
          <w:p w:rsidR="00CF6E6E" w:rsidRPr="00092F7E" w:rsidRDefault="00CF6E6E" w:rsidP="00092F7E">
            <w:pPr>
              <w:pStyle w:val="af"/>
              <w:ind w:firstLine="567"/>
              <w:jc w:val="both"/>
            </w:pPr>
            <w:r w:rsidRPr="00092F7E">
              <w:t>Общие компетенции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01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02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03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04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05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06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07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08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09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10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11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12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51657" w:rsidRPr="00092F7E" w:rsidTr="00092F7E">
        <w:tc>
          <w:tcPr>
            <w:tcW w:w="1271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ОК 13</w:t>
            </w:r>
          </w:p>
        </w:tc>
        <w:tc>
          <w:tcPr>
            <w:tcW w:w="8335" w:type="dxa"/>
          </w:tcPr>
          <w:p w:rsidR="00E51657" w:rsidRPr="00092F7E" w:rsidRDefault="00E51657" w:rsidP="00092F7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F6E6E" w:rsidRPr="00092F7E" w:rsidRDefault="00CF6E6E" w:rsidP="00092F7E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092F7E" w:rsidRDefault="00CF6E6E" w:rsidP="00092F7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092F7E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092F7E" w:rsidTr="00092F7E">
        <w:tc>
          <w:tcPr>
            <w:tcW w:w="1204" w:type="dxa"/>
          </w:tcPr>
          <w:p w:rsidR="00CF6E6E" w:rsidRPr="00092F7E" w:rsidRDefault="00CF6E6E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092F7E" w:rsidRDefault="00CF6E6E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092F7E" w:rsidRDefault="00CF6E6E" w:rsidP="00092F7E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b/>
                <w:bCs/>
                <w:sz w:val="24"/>
                <w:szCs w:val="24"/>
              </w:rPr>
              <w:t>Социальная работа с лицами пожилого возраста и инвалидами.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ПК 1.1.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rFonts w:eastAsiaTheme="minorHAnsi"/>
                <w:sz w:val="24"/>
                <w:szCs w:val="24"/>
              </w:rPr>
              <w:t>Диагностировать ТЖС у лиц пожилого возраста и инвалидов с определением видов необходимой помощи.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ПК 1.2.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rFonts w:eastAsiaTheme="minorHAnsi"/>
                <w:sz w:val="24"/>
                <w:szCs w:val="24"/>
              </w:rPr>
              <w:t>Координировать работу по социально-бытовому обслуживанию клиента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lastRenderedPageBreak/>
              <w:t>ПК 1.3.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rFonts w:eastAsiaTheme="minorHAnsi"/>
                <w:sz w:val="24"/>
                <w:szCs w:val="24"/>
              </w:rPr>
              <w:t>Осуществлять социальный патронат клиента, в том числе содействовать в оказании медико-социального патронажа.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ПК 1.4.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rFonts w:eastAsiaTheme="minorHAnsi"/>
                <w:sz w:val="24"/>
                <w:szCs w:val="24"/>
              </w:rPr>
              <w:t>Создавать необходимые условия для адаптации и социальной реабилитации лиц пожилого возраста и инвалидов.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pStyle w:val="ad"/>
              <w:jc w:val="both"/>
            </w:pPr>
            <w:r w:rsidRPr="00092F7E">
              <w:t>ПК 1.5.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rFonts w:eastAsiaTheme="minorHAnsi"/>
                <w:sz w:val="24"/>
                <w:szCs w:val="24"/>
              </w:rPr>
              <w:t>Проводить профилактику возникновения новых ТЖС у лиц пожилого возраста и инвалидов.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092F7E">
              <w:rPr>
                <w:b/>
                <w:iCs/>
                <w:sz w:val="24"/>
                <w:szCs w:val="24"/>
              </w:rPr>
              <w:t>Социальная работа с семьей и детьми.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Диагностировать ТЖС семьи и детей с определением видов необходимой помощи.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Координировать работу по преобразованию ТЖС в семье и у детей.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Проводить профилактику возникновения новых ТЖС в различных типах семей и у детей.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092F7E">
              <w:rPr>
                <w:b/>
                <w:bCs/>
                <w:sz w:val="24"/>
                <w:szCs w:val="24"/>
              </w:rPr>
              <w:t>Социальная работа с лицами группы риска, оказавшимися в ТЖС.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adjustRightInd w:val="0"/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Диагностировать ТЖС у лиц из групп риска.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Координировать работу по преобразованию ТЖС у лиц из групп риска.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adjustRightInd w:val="0"/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adjustRightInd w:val="0"/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Создавать необходимые условия для адаптации и социальной реабилитации лиц из групп риска.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jc w:val="both"/>
              <w:rPr>
                <w:sz w:val="24"/>
                <w:szCs w:val="24"/>
              </w:rPr>
            </w:pPr>
            <w:proofErr w:type="gramStart"/>
            <w:r w:rsidRPr="00092F7E">
              <w:rPr>
                <w:sz w:val="24"/>
                <w:szCs w:val="24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92F7E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jc w:val="both"/>
              <w:rPr>
                <w:b/>
                <w:sz w:val="24"/>
                <w:szCs w:val="24"/>
              </w:rPr>
            </w:pPr>
            <w:r w:rsidRPr="00092F7E">
              <w:rPr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Оказывать социально-бытовые услуги клиентам организации социального обслуживания (получателям социальных услуг).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092F7E">
              <w:rPr>
                <w:sz w:val="24"/>
                <w:szCs w:val="24"/>
              </w:rPr>
              <w:t>)в</w:t>
            </w:r>
            <w:proofErr w:type="gramEnd"/>
            <w:r w:rsidRPr="00092F7E">
              <w:rPr>
                <w:sz w:val="24"/>
                <w:szCs w:val="24"/>
              </w:rPr>
              <w:t xml:space="preserve"> получении социально-медицинских услуг. 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092F7E">
              <w:rPr>
                <w:sz w:val="24"/>
                <w:szCs w:val="24"/>
              </w:rPr>
              <w:t>)в</w:t>
            </w:r>
            <w:proofErr w:type="gramEnd"/>
            <w:r w:rsidRPr="00092F7E">
              <w:rPr>
                <w:sz w:val="24"/>
                <w:szCs w:val="24"/>
              </w:rPr>
              <w:t xml:space="preserve"> получении социально-психологических .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Содействовать клиентам организации социального обслуживани</w:t>
            </w:r>
            <w:proofErr w:type="gramStart"/>
            <w:r w:rsidRPr="00092F7E">
              <w:rPr>
                <w:sz w:val="24"/>
                <w:szCs w:val="24"/>
              </w:rPr>
              <w:t>я(</w:t>
            </w:r>
            <w:proofErr w:type="gramEnd"/>
            <w:r w:rsidRPr="00092F7E">
              <w:rPr>
                <w:sz w:val="24"/>
                <w:szCs w:val="24"/>
              </w:rPr>
              <w:t xml:space="preserve">получателям социальных услуг) в получении социально-правовых услуг. </w:t>
            </w:r>
          </w:p>
        </w:tc>
      </w:tr>
      <w:tr w:rsidR="00E51657" w:rsidRPr="00092F7E" w:rsidTr="00092F7E">
        <w:tc>
          <w:tcPr>
            <w:tcW w:w="1204" w:type="dxa"/>
          </w:tcPr>
          <w:p w:rsidR="00E51657" w:rsidRPr="00092F7E" w:rsidRDefault="00E51657" w:rsidP="00092F7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92F7E">
              <w:rPr>
                <w:bCs/>
                <w:iCs/>
                <w:sz w:val="24"/>
                <w:szCs w:val="24"/>
              </w:rPr>
              <w:t>ПК 4.5</w:t>
            </w:r>
          </w:p>
        </w:tc>
        <w:tc>
          <w:tcPr>
            <w:tcW w:w="8367" w:type="dxa"/>
          </w:tcPr>
          <w:p w:rsidR="00E51657" w:rsidRPr="00092F7E" w:rsidRDefault="00E51657" w:rsidP="00092F7E">
            <w:pPr>
              <w:jc w:val="both"/>
              <w:rPr>
                <w:sz w:val="24"/>
                <w:szCs w:val="24"/>
              </w:rPr>
            </w:pPr>
            <w:r w:rsidRPr="00092F7E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092F7E">
              <w:rPr>
                <w:sz w:val="24"/>
                <w:szCs w:val="24"/>
              </w:rPr>
              <w:t>)в</w:t>
            </w:r>
            <w:proofErr w:type="gramEnd"/>
            <w:r w:rsidRPr="00092F7E">
              <w:rPr>
                <w:sz w:val="24"/>
                <w:szCs w:val="24"/>
              </w:rPr>
              <w:t xml:space="preserve"> получении социально-экономических услуг. </w:t>
            </w:r>
          </w:p>
        </w:tc>
      </w:tr>
    </w:tbl>
    <w:p w:rsidR="00CF6E6E" w:rsidRPr="00092F7E" w:rsidRDefault="00CF6E6E" w:rsidP="00092F7E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092F7E" w:rsidRDefault="00CF6E6E" w:rsidP="00092F7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092F7E" w:rsidRDefault="00CF6E6E" w:rsidP="00092F7E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092F7E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092F7E">
        <w:rPr>
          <w:b/>
          <w:bCs/>
          <w:color w:val="000000"/>
          <w:sz w:val="24"/>
          <w:szCs w:val="24"/>
        </w:rPr>
        <w:t>учебной</w:t>
      </w:r>
      <w:r w:rsidRPr="00092F7E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092F7E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092F7E" w:rsidRDefault="00E51657" w:rsidP="00092F7E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092F7E">
        <w:rPr>
          <w:color w:val="000000"/>
          <w:sz w:val="24"/>
          <w:szCs w:val="24"/>
        </w:rPr>
        <w:t xml:space="preserve">Всего 252 </w:t>
      </w:r>
      <w:r w:rsidR="00CF6E6E" w:rsidRPr="00092F7E">
        <w:rPr>
          <w:color w:val="000000"/>
          <w:sz w:val="24"/>
          <w:szCs w:val="24"/>
        </w:rPr>
        <w:t>часа, в том числе:</w:t>
      </w:r>
    </w:p>
    <w:p w:rsidR="00CF6E6E" w:rsidRPr="00092F7E" w:rsidRDefault="00E51657" w:rsidP="00092F7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092F7E">
        <w:rPr>
          <w:color w:val="000000"/>
          <w:sz w:val="24"/>
          <w:szCs w:val="24"/>
        </w:rPr>
        <w:t xml:space="preserve">По ПМ 01 – 72 </w:t>
      </w:r>
      <w:r w:rsidR="00CF6E6E" w:rsidRPr="00092F7E">
        <w:rPr>
          <w:color w:val="000000"/>
          <w:sz w:val="24"/>
          <w:szCs w:val="24"/>
        </w:rPr>
        <w:t>часа,</w:t>
      </w:r>
    </w:p>
    <w:p w:rsidR="00CF6E6E" w:rsidRPr="00092F7E" w:rsidRDefault="00E51657" w:rsidP="00092F7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092F7E">
        <w:rPr>
          <w:color w:val="000000"/>
          <w:sz w:val="24"/>
          <w:szCs w:val="24"/>
        </w:rPr>
        <w:t>По ПМ 02 – 36 часов</w:t>
      </w:r>
      <w:r w:rsidR="00CF6E6E" w:rsidRPr="00092F7E">
        <w:rPr>
          <w:color w:val="000000"/>
          <w:sz w:val="24"/>
          <w:szCs w:val="24"/>
        </w:rPr>
        <w:t>,</w:t>
      </w:r>
    </w:p>
    <w:p w:rsidR="00CF6E6E" w:rsidRPr="00092F7E" w:rsidRDefault="00E51657" w:rsidP="00092F7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092F7E">
        <w:rPr>
          <w:color w:val="000000"/>
          <w:sz w:val="24"/>
          <w:szCs w:val="24"/>
        </w:rPr>
        <w:t>По ПМ 03 – 72 часа,</w:t>
      </w:r>
    </w:p>
    <w:p w:rsidR="00CF6E6E" w:rsidRPr="00092F7E" w:rsidRDefault="00E51657" w:rsidP="00092F7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092F7E">
        <w:rPr>
          <w:color w:val="000000"/>
          <w:sz w:val="24"/>
          <w:szCs w:val="24"/>
        </w:rPr>
        <w:t xml:space="preserve">По ПМ 04 – 72 </w:t>
      </w:r>
      <w:r w:rsidR="00CF6E6E" w:rsidRPr="00092F7E">
        <w:rPr>
          <w:color w:val="000000"/>
          <w:sz w:val="24"/>
          <w:szCs w:val="24"/>
        </w:rPr>
        <w:t>часа</w:t>
      </w:r>
      <w:r w:rsidRPr="00092F7E">
        <w:rPr>
          <w:color w:val="000000"/>
          <w:sz w:val="24"/>
          <w:szCs w:val="24"/>
        </w:rPr>
        <w:t>.</w:t>
      </w:r>
    </w:p>
    <w:p w:rsidR="00CD7574" w:rsidRPr="00092F7E" w:rsidRDefault="00CD7574" w:rsidP="00092F7E">
      <w:pPr>
        <w:ind w:firstLine="567"/>
        <w:jc w:val="both"/>
        <w:rPr>
          <w:b/>
          <w:sz w:val="24"/>
          <w:szCs w:val="24"/>
        </w:rPr>
      </w:pPr>
    </w:p>
    <w:p w:rsidR="00740597" w:rsidRDefault="00CF6E6E" w:rsidP="00092F7E">
      <w:pPr>
        <w:ind w:firstLine="567"/>
        <w:jc w:val="both"/>
        <w:rPr>
          <w:b/>
          <w:sz w:val="24"/>
          <w:szCs w:val="24"/>
        </w:rPr>
      </w:pPr>
      <w:r w:rsidRPr="00092F7E">
        <w:rPr>
          <w:b/>
          <w:sz w:val="24"/>
          <w:szCs w:val="24"/>
        </w:rPr>
        <w:t xml:space="preserve">5 </w:t>
      </w:r>
      <w:r w:rsidR="00740597" w:rsidRPr="00092F7E">
        <w:rPr>
          <w:b/>
          <w:sz w:val="24"/>
          <w:szCs w:val="24"/>
        </w:rPr>
        <w:t xml:space="preserve">Виды работ </w:t>
      </w:r>
      <w:r w:rsidR="00AC795E" w:rsidRPr="00092F7E">
        <w:rPr>
          <w:b/>
          <w:sz w:val="24"/>
          <w:szCs w:val="24"/>
        </w:rPr>
        <w:t>учебной</w:t>
      </w:r>
      <w:r w:rsidRPr="00092F7E">
        <w:rPr>
          <w:b/>
          <w:sz w:val="24"/>
          <w:szCs w:val="24"/>
        </w:rPr>
        <w:t xml:space="preserve"> практики</w:t>
      </w:r>
    </w:p>
    <w:p w:rsidR="00092F7E" w:rsidRPr="00092F7E" w:rsidRDefault="00092F7E" w:rsidP="00092F7E">
      <w:pPr>
        <w:ind w:firstLine="567"/>
        <w:jc w:val="both"/>
        <w:rPr>
          <w:b/>
          <w:sz w:val="24"/>
          <w:szCs w:val="24"/>
        </w:rPr>
      </w:pPr>
      <w:bookmarkStart w:id="1" w:name="_GoBack"/>
      <w:bookmarkEnd w:id="1"/>
    </w:p>
    <w:p w:rsidR="0029198C" w:rsidRPr="00092F7E" w:rsidRDefault="0029198C" w:rsidP="00092F7E">
      <w:pPr>
        <w:ind w:firstLine="567"/>
        <w:jc w:val="both"/>
        <w:rPr>
          <w:b/>
          <w:sz w:val="24"/>
          <w:szCs w:val="24"/>
        </w:rPr>
      </w:pPr>
      <w:r w:rsidRPr="00092F7E">
        <w:rPr>
          <w:b/>
          <w:sz w:val="24"/>
          <w:szCs w:val="24"/>
        </w:rPr>
        <w:t xml:space="preserve">ПМ 01 </w:t>
      </w:r>
      <w:r w:rsidR="00E51657" w:rsidRPr="00092F7E">
        <w:rPr>
          <w:b/>
          <w:sz w:val="24"/>
          <w:szCs w:val="24"/>
        </w:rPr>
        <w:t>Социальная работа с лицами пожилого возраста и инвалидами.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</w:pPr>
      <w:r w:rsidRPr="00092F7E">
        <w:lastRenderedPageBreak/>
        <w:t>Определение прав пожилых и инвалидов на социальное и пенсионное обеспечение, льготы и различные виды медико-социальной помощи.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</w:pPr>
      <w:r w:rsidRPr="00092F7E">
        <w:t>Выявление психологических особенностей личности пожилого человека и инвалида, характеристика психологических изменений в личности пожилого человека и инвалида.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</w:pPr>
      <w:r w:rsidRPr="00092F7E">
        <w:t>Определение мер по совершенствованию кадрового состава ЦСО, улучшению психологического климата, повышению профессионального уровня.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  <w:rPr>
          <w:bCs/>
        </w:rPr>
      </w:pPr>
      <w:r w:rsidRPr="00092F7E">
        <w:rPr>
          <w:bCs/>
        </w:rPr>
        <w:t>Выявление особенностей работы с пожилыми людьми и инвалидами в состоянии горя, одиночества, неизлечимо больными.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  <w:rPr>
          <w:bCs/>
        </w:rPr>
      </w:pPr>
      <w:r w:rsidRPr="00092F7E">
        <w:rPr>
          <w:bCs/>
        </w:rPr>
        <w:t>Оформление документации, необходимой для оказания социальных услуг пожилым и инвалидам различными социальными организациями.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  <w:rPr>
          <w:bCs/>
        </w:rPr>
      </w:pPr>
      <w:r w:rsidRPr="00092F7E">
        <w:rPr>
          <w:bCs/>
        </w:rPr>
        <w:t>Определение особенностей технологического процесса социальной работы с инвалидами.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  <w:rPr>
          <w:bCs/>
        </w:rPr>
      </w:pPr>
      <w:r w:rsidRPr="00092F7E">
        <w:rPr>
          <w:bCs/>
        </w:rPr>
        <w:t>Оказание социально-бытовой помощи пожилым людям и инвалидам.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  <w:rPr>
          <w:bCs/>
        </w:rPr>
      </w:pPr>
      <w:r w:rsidRPr="00092F7E">
        <w:rPr>
          <w:bCs/>
        </w:rPr>
        <w:t>Оказание консультативной помощи по пожилым и инвалидам.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  <w:rPr>
          <w:bCs/>
        </w:rPr>
      </w:pPr>
      <w:r w:rsidRPr="00092F7E">
        <w:rPr>
          <w:bCs/>
        </w:rPr>
        <w:t>Выявление особенностей оказания социально-психологических видов социальных услуг при работе с пожилыми и инвалидами.</w:t>
      </w:r>
    </w:p>
    <w:p w:rsidR="00E51657" w:rsidRPr="00092F7E" w:rsidRDefault="00E51657" w:rsidP="00A02773">
      <w:pPr>
        <w:pStyle w:val="ad"/>
        <w:numPr>
          <w:ilvl w:val="0"/>
          <w:numId w:val="7"/>
        </w:numPr>
        <w:ind w:left="0" w:firstLine="709"/>
        <w:jc w:val="both"/>
        <w:rPr>
          <w:bCs/>
        </w:rPr>
      </w:pPr>
      <w:r w:rsidRPr="00092F7E">
        <w:rPr>
          <w:bCs/>
        </w:rPr>
        <w:t>Анализ деятельности социального работника в социально-психологическом патронаже лиц пожилого возраста и инвалидов.</w:t>
      </w:r>
    </w:p>
    <w:p w:rsidR="00E51657" w:rsidRDefault="00E51657" w:rsidP="00A02773">
      <w:pPr>
        <w:pStyle w:val="ad"/>
        <w:numPr>
          <w:ilvl w:val="0"/>
          <w:numId w:val="7"/>
        </w:numPr>
        <w:ind w:left="0" w:firstLine="709"/>
        <w:jc w:val="both"/>
        <w:rPr>
          <w:bCs/>
        </w:rPr>
      </w:pPr>
      <w:r w:rsidRPr="00092F7E">
        <w:rPr>
          <w:bCs/>
        </w:rPr>
        <w:t>Оказание различных видов социальной помощи лицам пожилого возраста и инвалидам.</w:t>
      </w:r>
    </w:p>
    <w:p w:rsidR="00092F7E" w:rsidRPr="00092F7E" w:rsidRDefault="00092F7E" w:rsidP="00A02773">
      <w:pPr>
        <w:pStyle w:val="ad"/>
        <w:ind w:firstLine="709"/>
        <w:jc w:val="both"/>
        <w:rPr>
          <w:bCs/>
        </w:rPr>
      </w:pPr>
    </w:p>
    <w:p w:rsidR="00026CD8" w:rsidRPr="00092F7E" w:rsidRDefault="00E51657" w:rsidP="00A02773">
      <w:pPr>
        <w:pStyle w:val="ad"/>
        <w:ind w:firstLine="709"/>
        <w:jc w:val="both"/>
        <w:rPr>
          <w:b/>
        </w:rPr>
      </w:pPr>
      <w:r w:rsidRPr="00092F7E">
        <w:rPr>
          <w:b/>
        </w:rPr>
        <w:t xml:space="preserve"> </w:t>
      </w:r>
      <w:r w:rsidR="00026CD8" w:rsidRPr="00092F7E">
        <w:rPr>
          <w:b/>
        </w:rPr>
        <w:t xml:space="preserve">ПМ 02 </w:t>
      </w:r>
      <w:r w:rsidRPr="00092F7E">
        <w:rPr>
          <w:b/>
        </w:rPr>
        <w:t>Социальная работа с семьей и детьми.</w:t>
      </w:r>
    </w:p>
    <w:p w:rsidR="00E51657" w:rsidRPr="00092F7E" w:rsidRDefault="00E51657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t>Анализ государственной семейной политики на федеральном и региональном уровнях.</w:t>
      </w:r>
    </w:p>
    <w:p w:rsidR="00092F7E" w:rsidRPr="00092F7E" w:rsidRDefault="00E51657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t>Анализ нормативно-правового обеспечения, регламентирующего деятельность специалиста по социальной работе с семьей и детьми.</w:t>
      </w:r>
    </w:p>
    <w:p w:rsidR="00E51657" w:rsidRPr="00092F7E" w:rsidRDefault="00E51657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t>Определение права семей и детей на льготы и пособия</w:t>
      </w:r>
      <w:r w:rsidR="00092F7E" w:rsidRPr="00092F7E">
        <w:t>.</w:t>
      </w:r>
    </w:p>
    <w:p w:rsidR="00092F7E" w:rsidRPr="00092F7E" w:rsidRDefault="00092F7E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t>Определение психологических особенностей семей «группы риска».</w:t>
      </w:r>
    </w:p>
    <w:p w:rsidR="00092F7E" w:rsidRPr="00092F7E" w:rsidRDefault="00092F7E" w:rsidP="00A02773">
      <w:pPr>
        <w:pStyle w:val="ad"/>
        <w:numPr>
          <w:ilvl w:val="0"/>
          <w:numId w:val="8"/>
        </w:numPr>
        <w:ind w:left="0" w:firstLine="709"/>
        <w:jc w:val="both"/>
        <w:rPr>
          <w:bCs/>
        </w:rPr>
      </w:pPr>
      <w:r w:rsidRPr="00092F7E">
        <w:rPr>
          <w:bCs/>
        </w:rPr>
        <w:t>Учет динамики возрастного развития от рождения до старости в планировании и осуществлении процесса социальной работы.</w:t>
      </w:r>
    </w:p>
    <w:p w:rsidR="00092F7E" w:rsidRPr="00092F7E" w:rsidRDefault="00092F7E" w:rsidP="00A02773">
      <w:pPr>
        <w:pStyle w:val="ad"/>
        <w:numPr>
          <w:ilvl w:val="0"/>
          <w:numId w:val="8"/>
        </w:numPr>
        <w:ind w:left="0" w:firstLine="709"/>
        <w:jc w:val="both"/>
        <w:rPr>
          <w:bCs/>
        </w:rPr>
      </w:pPr>
      <w:r w:rsidRPr="00092F7E">
        <w:rPr>
          <w:bCs/>
        </w:rPr>
        <w:t>Выявление основных социальных проблем семей различных категорий.</w:t>
      </w:r>
    </w:p>
    <w:p w:rsidR="00092F7E" w:rsidRPr="00092F7E" w:rsidRDefault="00092F7E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t>Применение различных социальных методов и технологий в разрешении ТЖС семей и у детей.</w:t>
      </w:r>
    </w:p>
    <w:p w:rsidR="00092F7E" w:rsidRPr="00092F7E" w:rsidRDefault="00092F7E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t>Выстраивание отношений специалиста по социальной работе с семьей и детьми.</w:t>
      </w:r>
    </w:p>
    <w:p w:rsidR="00092F7E" w:rsidRPr="00092F7E" w:rsidRDefault="00092F7E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t>Определение объема помощи, необходимой семье и детям.</w:t>
      </w:r>
    </w:p>
    <w:p w:rsidR="00092F7E" w:rsidRPr="00092F7E" w:rsidRDefault="00092F7E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t>Определение круга учреждений, способных оказать помощь в преобразовании ситуации семьи и у детей.</w:t>
      </w:r>
    </w:p>
    <w:p w:rsidR="00092F7E" w:rsidRDefault="00092F7E" w:rsidP="00A02773">
      <w:pPr>
        <w:pStyle w:val="ad"/>
        <w:numPr>
          <w:ilvl w:val="0"/>
          <w:numId w:val="8"/>
        </w:numPr>
        <w:ind w:left="0" w:firstLine="709"/>
        <w:jc w:val="both"/>
      </w:pPr>
      <w:r w:rsidRPr="00092F7E">
        <w:rPr>
          <w:bCs/>
        </w:rPr>
        <w:t>Осуществление социального патроната различных типов семей и детей</w:t>
      </w:r>
      <w:r w:rsidRPr="00092F7E">
        <w:t>.</w:t>
      </w:r>
    </w:p>
    <w:p w:rsidR="00092F7E" w:rsidRPr="00092F7E" w:rsidRDefault="00092F7E" w:rsidP="00A02773">
      <w:pPr>
        <w:pStyle w:val="ad"/>
        <w:ind w:firstLine="709"/>
        <w:jc w:val="both"/>
      </w:pPr>
    </w:p>
    <w:p w:rsidR="00026CD8" w:rsidRPr="00092F7E" w:rsidRDefault="00026CD8" w:rsidP="00A02773">
      <w:pPr>
        <w:ind w:firstLine="709"/>
        <w:jc w:val="both"/>
        <w:rPr>
          <w:b/>
          <w:sz w:val="24"/>
          <w:szCs w:val="24"/>
        </w:rPr>
      </w:pPr>
      <w:r w:rsidRPr="00092F7E">
        <w:rPr>
          <w:b/>
          <w:sz w:val="24"/>
          <w:szCs w:val="24"/>
        </w:rPr>
        <w:t>ПМ 03</w:t>
      </w:r>
      <w:r w:rsidR="00E51657" w:rsidRPr="00092F7E">
        <w:rPr>
          <w:b/>
          <w:sz w:val="24"/>
          <w:szCs w:val="24"/>
        </w:rPr>
        <w:t xml:space="preserve"> Социальная работа с лицами группы риска, оказавшимися в ТЖС.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Анализ государственной политики на федеральном и региональном уровнях, направленной на социальную работу с лицами из групп риска.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Анализ основных законодательных актов и нормативных документов, регулирующих работу с лицами из групп риска.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Определение прав лиц из групп риска на льготы и меры социальной поддержки.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Выявление лиц, от</w:t>
      </w:r>
      <w:r w:rsidRPr="00092F7E">
        <w:rPr>
          <w:rFonts w:ascii="Times New Roman" w:hAnsi="Times New Roman"/>
          <w:sz w:val="24"/>
          <w:szCs w:val="24"/>
        </w:rPr>
        <w:softHyphen/>
        <w:t>носящихся к соци</w:t>
      </w:r>
      <w:r w:rsidRPr="00092F7E">
        <w:rPr>
          <w:rFonts w:ascii="Times New Roman" w:hAnsi="Times New Roman"/>
          <w:sz w:val="24"/>
          <w:szCs w:val="24"/>
        </w:rPr>
        <w:softHyphen/>
        <w:t>ально-незащищен</w:t>
      </w:r>
      <w:r w:rsidRPr="00092F7E">
        <w:rPr>
          <w:rFonts w:ascii="Times New Roman" w:hAnsi="Times New Roman"/>
          <w:sz w:val="24"/>
          <w:szCs w:val="24"/>
        </w:rPr>
        <w:softHyphen/>
        <w:t>ным категориям на</w:t>
      </w:r>
      <w:r w:rsidRPr="00092F7E">
        <w:rPr>
          <w:rFonts w:ascii="Times New Roman" w:hAnsi="Times New Roman"/>
          <w:sz w:val="24"/>
          <w:szCs w:val="24"/>
        </w:rPr>
        <w:softHyphen/>
        <w:t>селения.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2F7E">
        <w:rPr>
          <w:rFonts w:ascii="Times New Roman" w:hAnsi="Times New Roman"/>
          <w:bCs/>
          <w:sz w:val="24"/>
          <w:szCs w:val="24"/>
        </w:rPr>
        <w:t>Применение различных социальных методов и технологий в разрешении ТЖС лиц из групп риска.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lastRenderedPageBreak/>
        <w:t>Выстраивание отношений специалиста по социальной работе с лицами из групп риска.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Определение объема помощи, необходимой лицам из групп риска.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2F7E">
        <w:rPr>
          <w:rFonts w:ascii="Times New Roman" w:hAnsi="Times New Roman"/>
          <w:bCs/>
          <w:sz w:val="24"/>
          <w:szCs w:val="24"/>
        </w:rPr>
        <w:t>Определение круга учреждений, способных оказать помощь в преобразовании ситуации лиц из групп риска.</w:t>
      </w:r>
    </w:p>
    <w:p w:rsidR="00092F7E" w:rsidRPr="00092F7E" w:rsidRDefault="00092F7E" w:rsidP="00A02773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bCs/>
          <w:sz w:val="24"/>
          <w:szCs w:val="24"/>
        </w:rPr>
        <w:t>Осуществление социального патроната лиц из групп риска.</w:t>
      </w:r>
    </w:p>
    <w:p w:rsidR="00026CD8" w:rsidRPr="00092F7E" w:rsidRDefault="00026CD8" w:rsidP="00A02773">
      <w:pPr>
        <w:suppressAutoHyphens/>
        <w:ind w:firstLine="709"/>
        <w:jc w:val="both"/>
        <w:rPr>
          <w:b/>
          <w:sz w:val="24"/>
          <w:szCs w:val="24"/>
        </w:rPr>
      </w:pPr>
      <w:r w:rsidRPr="00092F7E">
        <w:rPr>
          <w:b/>
          <w:sz w:val="24"/>
          <w:szCs w:val="24"/>
        </w:rPr>
        <w:t>ПМ 04</w:t>
      </w:r>
      <w:r w:rsidR="00E51657" w:rsidRPr="00092F7E">
        <w:rPr>
          <w:b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092F7E" w:rsidRPr="00092F7E" w:rsidRDefault="00092F7E" w:rsidP="00A02773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Отработка навыка оказания социально-бытовых услуг клиентам организации социального обслуживания (получателям социальных услуг).</w:t>
      </w:r>
    </w:p>
    <w:p w:rsidR="00092F7E" w:rsidRPr="00092F7E" w:rsidRDefault="00092F7E" w:rsidP="00A02773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Отработка трудового умения содействия клиентам организации социального обслуживания (получателям социальных услуг) в получении социально-экономических, социально-психологических, социально-правовых и социально-медицинских услуг.</w:t>
      </w:r>
    </w:p>
    <w:p w:rsidR="00092F7E" w:rsidRPr="00092F7E" w:rsidRDefault="00092F7E" w:rsidP="00A02773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Применение технологий социально-бытового обслуживания в деятельности социального работника.</w:t>
      </w:r>
    </w:p>
    <w:p w:rsidR="00092F7E" w:rsidRPr="00092F7E" w:rsidRDefault="00092F7E" w:rsidP="00A02773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Применение технологий и методик, позволяющих оказывать содействие гражданам в получении социально-медицинских услуг.</w:t>
      </w:r>
    </w:p>
    <w:p w:rsidR="00092F7E" w:rsidRPr="00092F7E" w:rsidRDefault="00092F7E" w:rsidP="00A02773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Применение технологий оказания социально-психологических услуг в профессиональной деятельности социального работника.</w:t>
      </w:r>
    </w:p>
    <w:p w:rsidR="00092F7E" w:rsidRPr="00092F7E" w:rsidRDefault="00092F7E" w:rsidP="00A02773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Анализ деятельности социального работника по оказанию содействия в получении социально-экономических услуг.</w:t>
      </w:r>
    </w:p>
    <w:p w:rsidR="00092F7E" w:rsidRPr="00092F7E" w:rsidRDefault="00092F7E" w:rsidP="00A02773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F7E">
        <w:rPr>
          <w:rFonts w:ascii="Times New Roman" w:hAnsi="Times New Roman"/>
          <w:sz w:val="24"/>
          <w:szCs w:val="24"/>
        </w:rPr>
        <w:t>Анализ деятельности социального работника по оказанию содействия социально-правовых услуг.</w:t>
      </w:r>
    </w:p>
    <w:p w:rsidR="00092F7E" w:rsidRPr="00092F7E" w:rsidRDefault="00092F7E" w:rsidP="00A02773">
      <w:pPr>
        <w:suppressAutoHyphens/>
        <w:ind w:firstLine="709"/>
        <w:jc w:val="both"/>
        <w:rPr>
          <w:b/>
          <w:sz w:val="24"/>
          <w:szCs w:val="24"/>
        </w:rPr>
      </w:pPr>
    </w:p>
    <w:p w:rsidR="008C6CD6" w:rsidRPr="00092F7E" w:rsidRDefault="004C1AAB" w:rsidP="00A02773">
      <w:pPr>
        <w:ind w:firstLine="709"/>
        <w:jc w:val="both"/>
        <w:rPr>
          <w:sz w:val="24"/>
          <w:szCs w:val="24"/>
        </w:rPr>
      </w:pPr>
      <w:r w:rsidRPr="00092F7E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092F7E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092F7E" w:rsidSect="00A027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36B5D25"/>
    <w:multiLevelType w:val="hybridMultilevel"/>
    <w:tmpl w:val="502AB77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1196"/>
    <w:multiLevelType w:val="hybridMultilevel"/>
    <w:tmpl w:val="CEB48CEC"/>
    <w:lvl w:ilvl="0" w:tplc="0AA23FB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7E2FB5"/>
    <w:multiLevelType w:val="hybridMultilevel"/>
    <w:tmpl w:val="FDB82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4900101"/>
    <w:multiLevelType w:val="hybridMultilevel"/>
    <w:tmpl w:val="7EA6183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DF03E9"/>
    <w:multiLevelType w:val="hybridMultilevel"/>
    <w:tmpl w:val="7A601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F717DC"/>
    <w:multiLevelType w:val="hybridMultilevel"/>
    <w:tmpl w:val="FD402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825E12"/>
    <w:multiLevelType w:val="hybridMultilevel"/>
    <w:tmpl w:val="3C5E7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2F7E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0399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0E7F"/>
    <w:rsid w:val="00733011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2773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1657"/>
    <w:rsid w:val="00E52DA1"/>
    <w:rsid w:val="00E5486A"/>
    <w:rsid w:val="00E5657B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10</cp:revision>
  <cp:lastPrinted>2021-02-04T07:16:00Z</cp:lastPrinted>
  <dcterms:created xsi:type="dcterms:W3CDTF">2021-02-04T06:04:00Z</dcterms:created>
  <dcterms:modified xsi:type="dcterms:W3CDTF">2021-02-16T07:19:00Z</dcterms:modified>
</cp:coreProperties>
</file>