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Pr="008829C4">
        <w:rPr>
          <w:b/>
        </w:rPr>
        <w:t>производственной практики</w:t>
      </w:r>
    </w:p>
    <w:p w:rsidR="00CD7574" w:rsidRPr="008829C4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rFonts w:ascii="Tahoma" w:hAnsi="Tahoma" w:cs="Tahoma"/>
          <w:b/>
        </w:rPr>
      </w:pPr>
      <w:r w:rsidRPr="008829C4">
        <w:rPr>
          <w:b/>
          <w:iCs/>
        </w:rPr>
        <w:t xml:space="preserve">для специальности </w:t>
      </w:r>
      <w:r w:rsidR="00E63BC5" w:rsidRPr="00E63BC5">
        <w:rPr>
          <w:b/>
          <w:iCs/>
        </w:rPr>
        <w:t>39.02.01 Социальная работа</w:t>
      </w:r>
      <w:r w:rsidR="00E63BC5">
        <w:rPr>
          <w:b/>
          <w:iCs/>
        </w:rPr>
        <w:t>.</w:t>
      </w:r>
    </w:p>
    <w:p w:rsidR="00740597" w:rsidRPr="00026CD8" w:rsidRDefault="00740597" w:rsidP="00026CD8">
      <w:pPr>
        <w:ind w:firstLine="567"/>
        <w:jc w:val="center"/>
        <w:rPr>
          <w:sz w:val="24"/>
          <w:szCs w:val="24"/>
        </w:rPr>
      </w:pPr>
    </w:p>
    <w:p w:rsidR="00E63BC5" w:rsidRPr="00882B74" w:rsidRDefault="00740597" w:rsidP="00882B74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82B74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882B74">
        <w:rPr>
          <w:rFonts w:ascii="Times New Roman" w:hAnsi="Times New Roman"/>
          <w:b/>
          <w:sz w:val="24"/>
          <w:szCs w:val="24"/>
        </w:rPr>
        <w:t xml:space="preserve"> </w:t>
      </w:r>
      <w:r w:rsidRPr="00882B74">
        <w:rPr>
          <w:rFonts w:ascii="Times New Roman" w:hAnsi="Times New Roman"/>
          <w:b/>
          <w:sz w:val="24"/>
          <w:szCs w:val="24"/>
        </w:rPr>
        <w:t>программы</w:t>
      </w:r>
    </w:p>
    <w:p w:rsidR="00E63BC5" w:rsidRPr="00882B74" w:rsidRDefault="00E63BC5" w:rsidP="00882B74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82B74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Программа производственной практики  </w:t>
      </w:r>
      <w:r w:rsidRPr="00882B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39.02.01 Социальная работа </w:t>
      </w:r>
      <w:r w:rsidRPr="00882B74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882B74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882B7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39.02.01 Социальная работа </w:t>
      </w:r>
      <w:r w:rsidRPr="00882B74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(Приказ Министерства образования и науки Российской </w:t>
      </w:r>
      <w:r w:rsidRPr="00882B74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Федерации </w:t>
      </w:r>
      <w:r w:rsidRPr="00882B74">
        <w:rPr>
          <w:rFonts w:ascii="Times New Roman" w:hAnsi="Times New Roman" w:cs="Times New Roman"/>
          <w:b w:val="0"/>
          <w:sz w:val="24"/>
          <w:szCs w:val="24"/>
        </w:rPr>
        <w:t>от 12 мая 2014 г. N 506</w:t>
      </w:r>
      <w:r w:rsidRPr="00882B74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, </w:t>
      </w:r>
      <w:r w:rsidRPr="00882B74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зарегистрированного Министерством Юстиции России </w:t>
      </w:r>
      <w:r w:rsidRPr="00882B74">
        <w:rPr>
          <w:rFonts w:ascii="Times New Roman" w:hAnsi="Times New Roman" w:cs="Times New Roman"/>
          <w:b w:val="0"/>
          <w:sz w:val="24"/>
          <w:szCs w:val="24"/>
        </w:rPr>
        <w:t>2 июля 2014 г. N 32937</w:t>
      </w:r>
      <w:r w:rsidRPr="00882B74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), входящей в состав укрупненной группы специальностей  39.00.00 Социология и социальная работа, </w:t>
      </w:r>
      <w:r w:rsidRPr="00882B7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 учетом профессиональных стандартов:</w:t>
      </w:r>
      <w:proofErr w:type="gramEnd"/>
      <w:r w:rsidRPr="00882B7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882B7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«Специалист по социальной работе» (Приказ Министерства труда и социальной защиты РФ от 22 октября 2013г. № 571н, зарегистрирован Министерством юстиции Российской Федерации от 06 декабря 2013 №30549), «Социальный работник» (Приказ Министерства труда и социальной защиты РФ от 18 ноября 2013 г. № 677, зарегистрирован Министерством юстиции Российской Федерации от 18 декабря 2013 №30627).</w:t>
      </w:r>
      <w:proofErr w:type="gramEnd"/>
    </w:p>
    <w:p w:rsidR="004C1AAB" w:rsidRPr="00882B74" w:rsidRDefault="00E63BC5" w:rsidP="00882B7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82B74">
        <w:rPr>
          <w:color w:val="000000"/>
          <w:sz w:val="24"/>
          <w:szCs w:val="24"/>
        </w:rPr>
        <w:t>Программа производственной практики является частью основной профессиональной образовательной программы в соответствии с ФГОС СПО по специальности</w:t>
      </w:r>
      <w:r w:rsidRPr="00882B74">
        <w:rPr>
          <w:iCs/>
          <w:color w:val="000000"/>
          <w:sz w:val="24"/>
          <w:szCs w:val="24"/>
        </w:rPr>
        <w:t xml:space="preserve"> 39.02.01 Социальная работа</w:t>
      </w:r>
      <w:r w:rsidR="00F1641B">
        <w:rPr>
          <w:iCs/>
          <w:color w:val="000000"/>
          <w:sz w:val="24"/>
          <w:szCs w:val="24"/>
        </w:rPr>
        <w:t xml:space="preserve"> </w:t>
      </w:r>
      <w:r w:rsidRPr="00882B74">
        <w:rPr>
          <w:color w:val="000000"/>
          <w:sz w:val="24"/>
          <w:szCs w:val="24"/>
        </w:rPr>
        <w:t>в части освоения квалификации: специалист по социальной работе и основных видов деятельности</w:t>
      </w:r>
      <w:r w:rsidR="00F1641B">
        <w:rPr>
          <w:color w:val="000000"/>
          <w:sz w:val="24"/>
          <w:szCs w:val="24"/>
        </w:rPr>
        <w:t xml:space="preserve"> </w:t>
      </w:r>
      <w:proofErr w:type="gramStart"/>
      <w:r w:rsidRPr="00882B74">
        <w:rPr>
          <w:color w:val="000000"/>
          <w:sz w:val="24"/>
          <w:szCs w:val="24"/>
        </w:rPr>
        <w:t>:</w:t>
      </w:r>
      <w:bookmarkStart w:id="0" w:name="_Hlk49501103"/>
      <w:r w:rsidRPr="00882B74">
        <w:rPr>
          <w:color w:val="000000"/>
          <w:sz w:val="24"/>
          <w:szCs w:val="24"/>
        </w:rPr>
        <w:t>с</w:t>
      </w:r>
      <w:proofErr w:type="gramEnd"/>
      <w:r w:rsidRPr="00882B74">
        <w:rPr>
          <w:color w:val="000000"/>
          <w:sz w:val="24"/>
          <w:szCs w:val="24"/>
        </w:rPr>
        <w:t>оциальная работа с лицами пожилого возраста и инвалидами, социальная работа с семьей и детьми, социальная работа с лицами из групп риска, оказавшимися в ТЖС, выполнение работ по одной или нескольким профессиям рабочих, служащих</w:t>
      </w:r>
      <w:bookmarkEnd w:id="0"/>
      <w:r w:rsidRPr="00882B74">
        <w:rPr>
          <w:color w:val="000000"/>
          <w:sz w:val="24"/>
          <w:szCs w:val="24"/>
        </w:rPr>
        <w:t>.</w:t>
      </w:r>
    </w:p>
    <w:p w:rsidR="004C1AAB" w:rsidRPr="00882B74" w:rsidRDefault="004C1AAB" w:rsidP="00882B74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D7574" w:rsidRPr="00882B74" w:rsidRDefault="00CF6E6E" w:rsidP="00882B74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882B74">
        <w:rPr>
          <w:b/>
          <w:bCs/>
          <w:spacing w:val="-2"/>
          <w:sz w:val="24"/>
          <w:szCs w:val="24"/>
        </w:rPr>
        <w:t xml:space="preserve">2 </w:t>
      </w:r>
      <w:r w:rsidR="00CD7574" w:rsidRPr="00882B74">
        <w:rPr>
          <w:b/>
          <w:bCs/>
          <w:spacing w:val="-2"/>
          <w:sz w:val="24"/>
          <w:szCs w:val="24"/>
        </w:rPr>
        <w:t xml:space="preserve">Цели и задачи производственной практики </w:t>
      </w:r>
      <w:r w:rsidR="00CD7574" w:rsidRPr="00882B74">
        <w:rPr>
          <w:i/>
          <w:spacing w:val="-2"/>
          <w:sz w:val="24"/>
          <w:szCs w:val="24"/>
        </w:rPr>
        <w:t>(</w:t>
      </w:r>
      <w:r w:rsidR="00CD7574" w:rsidRPr="00882B74">
        <w:rPr>
          <w:spacing w:val="-2"/>
          <w:sz w:val="24"/>
          <w:szCs w:val="24"/>
        </w:rPr>
        <w:t>по профилю специальности</w:t>
      </w:r>
      <w:r w:rsidR="00CD7574" w:rsidRPr="00882B74">
        <w:rPr>
          <w:i/>
          <w:spacing w:val="-2"/>
          <w:sz w:val="24"/>
          <w:szCs w:val="24"/>
        </w:rPr>
        <w:t>).</w:t>
      </w:r>
      <w:r w:rsidR="00CD7574" w:rsidRPr="00882B74">
        <w:rPr>
          <w:spacing w:val="-2"/>
          <w:sz w:val="24"/>
          <w:szCs w:val="24"/>
        </w:rPr>
        <w:br/>
      </w:r>
      <w:r w:rsidR="00CD7574" w:rsidRPr="00882B74">
        <w:rPr>
          <w:color w:val="000000"/>
          <w:sz w:val="24"/>
          <w:szCs w:val="24"/>
        </w:rPr>
        <w:t>Целью прохождения производственной практики является овладение видами деятельности</w:t>
      </w:r>
      <w:r w:rsidRPr="00882B74">
        <w:rPr>
          <w:color w:val="000000"/>
          <w:sz w:val="24"/>
          <w:szCs w:val="24"/>
        </w:rPr>
        <w:t xml:space="preserve"> </w:t>
      </w:r>
      <w:r w:rsidR="008829C4" w:rsidRPr="00882B74">
        <w:rPr>
          <w:color w:val="000000"/>
          <w:sz w:val="24"/>
          <w:szCs w:val="24"/>
        </w:rPr>
        <w:t>ВД</w:t>
      </w:r>
      <w:proofErr w:type="gramStart"/>
      <w:r w:rsidR="008829C4" w:rsidRPr="00882B74">
        <w:rPr>
          <w:color w:val="000000"/>
          <w:sz w:val="24"/>
          <w:szCs w:val="24"/>
        </w:rPr>
        <w:t>1</w:t>
      </w:r>
      <w:proofErr w:type="gramEnd"/>
      <w:r w:rsidR="008829C4" w:rsidRPr="00882B74">
        <w:rPr>
          <w:color w:val="000000"/>
          <w:sz w:val="24"/>
          <w:szCs w:val="24"/>
        </w:rPr>
        <w:t xml:space="preserve">,ВД2,ВД3, </w:t>
      </w:r>
      <w:r w:rsidR="00E63BC5" w:rsidRPr="00882B74">
        <w:rPr>
          <w:color w:val="000000"/>
          <w:sz w:val="24"/>
          <w:szCs w:val="24"/>
        </w:rPr>
        <w:t xml:space="preserve">ВД4 и </w:t>
      </w:r>
      <w:r w:rsidR="008829C4" w:rsidRPr="00882B74">
        <w:rPr>
          <w:color w:val="000000"/>
          <w:sz w:val="24"/>
          <w:szCs w:val="24"/>
        </w:rPr>
        <w:t>получение практического опыта</w:t>
      </w:r>
      <w:r w:rsidR="00E63BC5" w:rsidRPr="00882B74">
        <w:rPr>
          <w:color w:val="000000"/>
          <w:sz w:val="24"/>
          <w:szCs w:val="24"/>
        </w:rPr>
        <w:t>:</w:t>
      </w:r>
      <w:r w:rsidR="008829C4" w:rsidRPr="00882B74">
        <w:rPr>
          <w:color w:val="000000"/>
          <w:sz w:val="24"/>
          <w:szCs w:val="24"/>
        </w:rPr>
        <w:t xml:space="preserve"> </w:t>
      </w:r>
    </w:p>
    <w:tbl>
      <w:tblPr>
        <w:tblW w:w="9781" w:type="dxa"/>
        <w:tblLayout w:type="fixed"/>
        <w:tblLook w:val="0000"/>
      </w:tblPr>
      <w:tblGrid>
        <w:gridCol w:w="9781"/>
      </w:tblGrid>
      <w:tr w:rsidR="00CF6E6E" w:rsidRPr="00882B74" w:rsidTr="0030350E">
        <w:tc>
          <w:tcPr>
            <w:tcW w:w="9781" w:type="dxa"/>
          </w:tcPr>
          <w:p w:rsidR="00E63BC5" w:rsidRPr="00882B74" w:rsidRDefault="0030350E" w:rsidP="0030350E">
            <w:pPr>
              <w:pStyle w:val="a6"/>
              <w:widowControl/>
              <w:tabs>
                <w:tab w:val="left" w:pos="9345"/>
              </w:tabs>
              <w:autoSpaceDE/>
              <w:autoSpaceDN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63BC5" w:rsidRPr="0088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диагностики трудной жизненной ситуации и профилактики возникновения </w:t>
            </w:r>
            <w:proofErr w:type="gramStart"/>
            <w:r w:rsidR="00E63BC5" w:rsidRPr="00882B74">
              <w:rPr>
                <w:rFonts w:ascii="Times New Roman" w:hAnsi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="00E63BC5" w:rsidRPr="0088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ТЖС;</w:t>
            </w:r>
          </w:p>
          <w:p w:rsidR="00E63BC5" w:rsidRPr="00882B74" w:rsidRDefault="00E63BC5" w:rsidP="0030350E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B7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социального патроната;</w:t>
            </w:r>
          </w:p>
          <w:p w:rsidR="00E63BC5" w:rsidRPr="00882B74" w:rsidRDefault="00E63BC5" w:rsidP="0030350E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B7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необходимых условий для адаптации лиц пожилого возраста и инвалидов к существующим условиям жизни и их реабилитации;</w:t>
            </w:r>
          </w:p>
          <w:p w:rsidR="00E63BC5" w:rsidRPr="00882B74" w:rsidRDefault="00E63BC5" w:rsidP="0030350E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82B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координации работы по социально-бытовому обслуживанию клиента;</w:t>
            </w:r>
          </w:p>
          <w:p w:rsidR="00E63BC5" w:rsidRPr="00882B74" w:rsidRDefault="00E63BC5" w:rsidP="0030350E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диагностики трудной жизненной ситуации и профилактики возникновения, новых ТЖС у различных типов семей и детей, осуществления их социального патроната; </w:t>
            </w:r>
          </w:p>
          <w:p w:rsidR="00E63BC5" w:rsidRPr="00882B74" w:rsidRDefault="00E63BC5" w:rsidP="0030350E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B74">
              <w:rPr>
                <w:rFonts w:ascii="Times New Roman" w:hAnsi="Times New Roman"/>
                <w:sz w:val="24"/>
                <w:szCs w:val="24"/>
                <w:lang w:eastAsia="ru-RU"/>
              </w:rPr>
              <w:t>-создания необходимых условий для адаптации к существующим реалиям жизни, реабилитации, координации работы по преобразованию ТЖС в семье и у детей;</w:t>
            </w:r>
          </w:p>
          <w:p w:rsidR="00E63BC5" w:rsidRPr="00882B74" w:rsidRDefault="00E63BC5" w:rsidP="0030350E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B74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диагностики ТЖС и профилактики возникновения новых ТЖС у лиц из групп риска, осуществления их социального патроната;</w:t>
            </w:r>
          </w:p>
          <w:p w:rsidR="00E63BC5" w:rsidRPr="00882B74" w:rsidRDefault="00E63BC5" w:rsidP="0030350E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2B74">
              <w:rPr>
                <w:rFonts w:ascii="Times New Roman" w:hAnsi="Times New Roman"/>
                <w:sz w:val="24"/>
                <w:szCs w:val="24"/>
                <w:lang w:eastAsia="ru-RU"/>
              </w:rPr>
              <w:t>создания необходимых условий для адаптации к существующим реалиям жизни, реабилитации, координации работы по преобразованию ТЖС у лиц из групп риска (лиц без определенного места жительства; мигрантов; безработных; молодежи; осужденных; детей, оказавшихся в ТЖС; лиц, страдающих психическими заболеваниями, и членов их семей; с членами семей лиц, инфицированных ВИЧ; наркозависимыми и членами их семей;</w:t>
            </w:r>
            <w:proofErr w:type="gramEnd"/>
            <w:r w:rsidRPr="00882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военнослужащими и членами их семей; безнадежно и тяжелобольными);</w:t>
            </w:r>
          </w:p>
          <w:p w:rsidR="00E63BC5" w:rsidRPr="00882B74" w:rsidRDefault="00E63BC5" w:rsidP="0030350E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оказания социально-бытовых услуг, первой медицинской помощи, первичной психологической поддержки лицам пожилого возраста и инвалидам на дому;</w:t>
            </w:r>
          </w:p>
          <w:p w:rsidR="00CF6E6E" w:rsidRPr="00882B74" w:rsidRDefault="00E63BC5" w:rsidP="0030350E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содействия в получении социально-медицинских, социально-психологических, социально-экономических и социально-правовых услуг лицам пожилого возраста и </w:t>
            </w:r>
            <w:r w:rsidRPr="00882B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инвалидам.</w:t>
            </w:r>
          </w:p>
        </w:tc>
      </w:tr>
    </w:tbl>
    <w:p w:rsidR="00CD7574" w:rsidRPr="00882B74" w:rsidRDefault="008829C4" w:rsidP="0030350E">
      <w:pPr>
        <w:shd w:val="clear" w:color="auto" w:fill="FFFFFF"/>
        <w:tabs>
          <w:tab w:val="left" w:pos="754"/>
        </w:tabs>
        <w:adjustRightInd w:val="0"/>
        <w:ind w:firstLine="851"/>
        <w:jc w:val="both"/>
        <w:rPr>
          <w:sz w:val="24"/>
          <w:szCs w:val="24"/>
        </w:rPr>
      </w:pPr>
      <w:r w:rsidRPr="00882B74">
        <w:rPr>
          <w:sz w:val="24"/>
          <w:szCs w:val="24"/>
        </w:rPr>
        <w:lastRenderedPageBreak/>
        <w:t>Задачи</w:t>
      </w:r>
      <w:r w:rsidR="00CD7574" w:rsidRPr="00882B74">
        <w:rPr>
          <w:sz w:val="24"/>
          <w:szCs w:val="24"/>
        </w:rPr>
        <w:t xml:space="preserve"> производственной практики: </w:t>
      </w:r>
    </w:p>
    <w:p w:rsidR="00E63BC5" w:rsidRPr="00882B74" w:rsidRDefault="00E63BC5" w:rsidP="0030350E">
      <w:pPr>
        <w:pStyle w:val="a6"/>
        <w:widowControl/>
        <w:numPr>
          <w:ilvl w:val="0"/>
          <w:numId w:val="6"/>
        </w:numPr>
        <w:autoSpaceDE/>
        <w:autoSpaceDN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B74">
        <w:rPr>
          <w:rFonts w:ascii="Times New Roman" w:hAnsi="Times New Roman"/>
          <w:sz w:val="24"/>
          <w:szCs w:val="24"/>
          <w:lang w:eastAsia="ru-RU"/>
        </w:rPr>
        <w:t xml:space="preserve">закрепление и совершенствование приобретенного в процессе обучения опыта практической деятельности  </w:t>
      </w:r>
      <w:proofErr w:type="gramStart"/>
      <w:r w:rsidRPr="00882B7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82B74">
        <w:rPr>
          <w:rFonts w:ascii="Times New Roman" w:hAnsi="Times New Roman"/>
          <w:sz w:val="24"/>
          <w:szCs w:val="24"/>
          <w:lang w:eastAsia="ru-RU"/>
        </w:rPr>
        <w:t xml:space="preserve"> в сфере изучаемой специальности; </w:t>
      </w:r>
    </w:p>
    <w:p w:rsidR="00E63BC5" w:rsidRPr="00882B74" w:rsidRDefault="00E63BC5" w:rsidP="0030350E">
      <w:pPr>
        <w:pStyle w:val="a6"/>
        <w:widowControl/>
        <w:numPr>
          <w:ilvl w:val="0"/>
          <w:numId w:val="6"/>
        </w:numPr>
        <w:autoSpaceDE/>
        <w:autoSpaceDN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B74">
        <w:rPr>
          <w:rFonts w:ascii="Times New Roman" w:hAnsi="Times New Roman"/>
          <w:sz w:val="24"/>
          <w:szCs w:val="24"/>
          <w:lang w:eastAsia="ru-RU"/>
        </w:rPr>
        <w:t>освоение современных производственных процессов, технологий;</w:t>
      </w:r>
    </w:p>
    <w:p w:rsidR="00E63BC5" w:rsidRPr="00882B74" w:rsidRDefault="00E63BC5" w:rsidP="0030350E">
      <w:pPr>
        <w:pStyle w:val="a6"/>
        <w:widowControl/>
        <w:numPr>
          <w:ilvl w:val="0"/>
          <w:numId w:val="6"/>
        </w:numPr>
        <w:autoSpaceDE/>
        <w:autoSpaceDN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B74">
        <w:rPr>
          <w:rFonts w:ascii="Times New Roman" w:hAnsi="Times New Roman"/>
          <w:sz w:val="24"/>
          <w:szCs w:val="24"/>
          <w:lang w:eastAsia="ru-RU"/>
        </w:rPr>
        <w:t>адаптация обучающихся к конкретным условиям деятельности предприятий различных организационно-правовых форм.</w:t>
      </w:r>
    </w:p>
    <w:p w:rsidR="008829C4" w:rsidRPr="00882B74" w:rsidRDefault="008829C4" w:rsidP="00882B74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CF6E6E" w:rsidRPr="00882B74" w:rsidRDefault="00CF6E6E" w:rsidP="00882B74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882B74">
        <w:rPr>
          <w:color w:val="000000"/>
          <w:sz w:val="24"/>
          <w:szCs w:val="24"/>
        </w:rPr>
        <w:t xml:space="preserve">3 </w:t>
      </w:r>
      <w:r w:rsidRPr="00882B74">
        <w:rPr>
          <w:b/>
          <w:color w:val="000000"/>
          <w:sz w:val="24"/>
          <w:szCs w:val="24"/>
        </w:rPr>
        <w:t>Результатом производственной практики (по профилю специальности) 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882B74" w:rsidTr="00CB59EA">
        <w:trPr>
          <w:trHeight w:val="579"/>
        </w:trPr>
        <w:tc>
          <w:tcPr>
            <w:tcW w:w="1271" w:type="dxa"/>
            <w:vAlign w:val="center"/>
          </w:tcPr>
          <w:p w:rsidR="00CF6E6E" w:rsidRPr="00882B74" w:rsidRDefault="00CF6E6E" w:rsidP="00882B74">
            <w:pPr>
              <w:pStyle w:val="af"/>
              <w:ind w:firstLine="567"/>
              <w:jc w:val="both"/>
            </w:pPr>
            <w:r w:rsidRPr="00882B74">
              <w:t>Код</w:t>
            </w:r>
          </w:p>
        </w:tc>
        <w:tc>
          <w:tcPr>
            <w:tcW w:w="8335" w:type="dxa"/>
            <w:vAlign w:val="center"/>
          </w:tcPr>
          <w:p w:rsidR="00CF6E6E" w:rsidRPr="00882B74" w:rsidRDefault="00CF6E6E" w:rsidP="00882B74">
            <w:pPr>
              <w:pStyle w:val="af"/>
              <w:ind w:firstLine="567"/>
              <w:jc w:val="both"/>
            </w:pPr>
            <w:r w:rsidRPr="00882B74">
              <w:t>Общие компетенции</w:t>
            </w:r>
          </w:p>
        </w:tc>
      </w:tr>
      <w:tr w:rsidR="00D307F8" w:rsidRPr="00882B74" w:rsidTr="00CB59EA">
        <w:tc>
          <w:tcPr>
            <w:tcW w:w="1271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ОК 01</w:t>
            </w:r>
          </w:p>
        </w:tc>
        <w:tc>
          <w:tcPr>
            <w:tcW w:w="8335" w:type="dxa"/>
          </w:tcPr>
          <w:p w:rsidR="00D307F8" w:rsidRPr="00882B74" w:rsidRDefault="00D307F8" w:rsidP="00882B7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07F8" w:rsidRPr="00882B74" w:rsidTr="00CB59EA">
        <w:tc>
          <w:tcPr>
            <w:tcW w:w="1271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ОК 02</w:t>
            </w:r>
          </w:p>
        </w:tc>
        <w:tc>
          <w:tcPr>
            <w:tcW w:w="8335" w:type="dxa"/>
          </w:tcPr>
          <w:p w:rsidR="00D307F8" w:rsidRPr="00882B74" w:rsidRDefault="00D307F8" w:rsidP="00882B7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307F8" w:rsidRPr="00882B74" w:rsidTr="00CB59EA">
        <w:tc>
          <w:tcPr>
            <w:tcW w:w="1271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ОК 03</w:t>
            </w:r>
          </w:p>
        </w:tc>
        <w:tc>
          <w:tcPr>
            <w:tcW w:w="8335" w:type="dxa"/>
          </w:tcPr>
          <w:p w:rsidR="00D307F8" w:rsidRPr="00882B74" w:rsidRDefault="00D307F8" w:rsidP="00882B7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307F8" w:rsidRPr="00882B74" w:rsidTr="00CB59EA">
        <w:tc>
          <w:tcPr>
            <w:tcW w:w="1271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ОК 04</w:t>
            </w:r>
          </w:p>
        </w:tc>
        <w:tc>
          <w:tcPr>
            <w:tcW w:w="8335" w:type="dxa"/>
          </w:tcPr>
          <w:p w:rsidR="00D307F8" w:rsidRPr="00882B74" w:rsidRDefault="00D307F8" w:rsidP="00882B7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307F8" w:rsidRPr="00882B74" w:rsidTr="00CB59EA">
        <w:tc>
          <w:tcPr>
            <w:tcW w:w="1271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ОК 05</w:t>
            </w:r>
          </w:p>
        </w:tc>
        <w:tc>
          <w:tcPr>
            <w:tcW w:w="8335" w:type="dxa"/>
          </w:tcPr>
          <w:p w:rsidR="00D307F8" w:rsidRPr="00882B74" w:rsidRDefault="00D307F8" w:rsidP="00882B7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307F8" w:rsidRPr="00882B74" w:rsidTr="00CB59EA">
        <w:tc>
          <w:tcPr>
            <w:tcW w:w="1271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ОК 06</w:t>
            </w:r>
          </w:p>
        </w:tc>
        <w:tc>
          <w:tcPr>
            <w:tcW w:w="8335" w:type="dxa"/>
          </w:tcPr>
          <w:p w:rsidR="00D307F8" w:rsidRPr="00882B74" w:rsidRDefault="00D307F8" w:rsidP="00882B7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307F8" w:rsidRPr="00882B74" w:rsidTr="00CB59EA">
        <w:tc>
          <w:tcPr>
            <w:tcW w:w="1271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ОК 07</w:t>
            </w:r>
          </w:p>
        </w:tc>
        <w:tc>
          <w:tcPr>
            <w:tcW w:w="8335" w:type="dxa"/>
          </w:tcPr>
          <w:p w:rsidR="00D307F8" w:rsidRPr="00882B74" w:rsidRDefault="00D307F8" w:rsidP="00882B7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307F8" w:rsidRPr="00882B74" w:rsidTr="00CB59EA">
        <w:tc>
          <w:tcPr>
            <w:tcW w:w="1271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ОК 08</w:t>
            </w:r>
          </w:p>
        </w:tc>
        <w:tc>
          <w:tcPr>
            <w:tcW w:w="8335" w:type="dxa"/>
          </w:tcPr>
          <w:p w:rsidR="00D307F8" w:rsidRPr="00882B74" w:rsidRDefault="00D307F8" w:rsidP="00882B7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307F8" w:rsidRPr="00882B74" w:rsidTr="00CB59EA">
        <w:tc>
          <w:tcPr>
            <w:tcW w:w="1271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ОК 09</w:t>
            </w:r>
          </w:p>
        </w:tc>
        <w:tc>
          <w:tcPr>
            <w:tcW w:w="8335" w:type="dxa"/>
          </w:tcPr>
          <w:p w:rsidR="00D307F8" w:rsidRPr="00882B74" w:rsidRDefault="00D307F8" w:rsidP="00882B7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307F8" w:rsidRPr="00882B74" w:rsidTr="00CB59EA">
        <w:tc>
          <w:tcPr>
            <w:tcW w:w="1271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ОК 10</w:t>
            </w:r>
          </w:p>
        </w:tc>
        <w:tc>
          <w:tcPr>
            <w:tcW w:w="8335" w:type="dxa"/>
          </w:tcPr>
          <w:p w:rsidR="00D307F8" w:rsidRPr="00882B74" w:rsidRDefault="00D307F8" w:rsidP="00882B7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D307F8" w:rsidRPr="00882B74" w:rsidTr="00CB59EA">
        <w:tc>
          <w:tcPr>
            <w:tcW w:w="1271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ОК 11</w:t>
            </w:r>
          </w:p>
        </w:tc>
        <w:tc>
          <w:tcPr>
            <w:tcW w:w="8335" w:type="dxa"/>
          </w:tcPr>
          <w:p w:rsidR="00D307F8" w:rsidRPr="00882B74" w:rsidRDefault="00D307F8" w:rsidP="00882B7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D307F8" w:rsidRPr="00882B74" w:rsidTr="00CB59EA">
        <w:tc>
          <w:tcPr>
            <w:tcW w:w="1271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ОК 12</w:t>
            </w:r>
          </w:p>
        </w:tc>
        <w:tc>
          <w:tcPr>
            <w:tcW w:w="8335" w:type="dxa"/>
          </w:tcPr>
          <w:p w:rsidR="00D307F8" w:rsidRPr="00882B74" w:rsidRDefault="00D307F8" w:rsidP="00882B7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D307F8" w:rsidRPr="00882B74" w:rsidTr="00CB59EA">
        <w:tc>
          <w:tcPr>
            <w:tcW w:w="1271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ОК 13</w:t>
            </w:r>
          </w:p>
        </w:tc>
        <w:tc>
          <w:tcPr>
            <w:tcW w:w="8335" w:type="dxa"/>
          </w:tcPr>
          <w:p w:rsidR="00D307F8" w:rsidRPr="00882B74" w:rsidRDefault="00D307F8" w:rsidP="00882B74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CF6E6E" w:rsidRPr="00882B74" w:rsidRDefault="00CF6E6E" w:rsidP="00882B74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882B74" w:rsidRDefault="00CF6E6E" w:rsidP="00882B74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882B74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882B74" w:rsidTr="00CB59EA">
        <w:tc>
          <w:tcPr>
            <w:tcW w:w="1204" w:type="dxa"/>
          </w:tcPr>
          <w:p w:rsidR="00CF6E6E" w:rsidRPr="00882B74" w:rsidRDefault="00CF6E6E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882B74" w:rsidRDefault="00CF6E6E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882B74" w:rsidRDefault="00CF6E6E" w:rsidP="00882B74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bookmarkStart w:id="1" w:name="_GoBack" w:colFirst="1" w:colLast="1"/>
            <w:r w:rsidRPr="00882B74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b/>
                <w:bCs/>
                <w:sz w:val="24"/>
                <w:szCs w:val="24"/>
              </w:rPr>
              <w:t>Социальная работа с лицами пожилого возраста и инвалидами.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ПК 1.1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rFonts w:eastAsiaTheme="minorHAnsi"/>
                <w:sz w:val="24"/>
                <w:szCs w:val="24"/>
              </w:rPr>
              <w:t>Диагностировать ТЖС у лиц пожилого возраста и инвалидов с определением видов необходимой помощи.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ПК 1.2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rFonts w:eastAsiaTheme="minorHAnsi"/>
                <w:sz w:val="24"/>
                <w:szCs w:val="24"/>
              </w:rPr>
              <w:t>Координировать работу по социально-бытовому обслуживанию клиента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lastRenderedPageBreak/>
              <w:t>ПК 1.3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rFonts w:eastAsiaTheme="minorHAnsi"/>
                <w:sz w:val="24"/>
                <w:szCs w:val="24"/>
              </w:rPr>
              <w:t>Осуществлять социальный патронат клиента, в том числе содействовать в оказании медико-социального патронажа.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ПК 1.4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rFonts w:eastAsiaTheme="minorHAnsi"/>
                <w:sz w:val="24"/>
                <w:szCs w:val="24"/>
              </w:rPr>
              <w:t>Создавать необходимые условия для адаптации и социальной реабилитации лиц пожилого возраста и инвалидов.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pStyle w:val="ad"/>
              <w:jc w:val="both"/>
            </w:pPr>
            <w:r w:rsidRPr="00882B74">
              <w:t>ПК 1.5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rFonts w:eastAsiaTheme="minorHAnsi"/>
                <w:sz w:val="24"/>
                <w:szCs w:val="24"/>
              </w:rPr>
              <w:t>Проводить профилактику возникновения новых ТЖС у лиц пожилого возраста и инвалидов.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iCs/>
                <w:sz w:val="24"/>
                <w:szCs w:val="24"/>
              </w:rPr>
            </w:pPr>
            <w:r w:rsidRPr="00882B74">
              <w:rPr>
                <w:b/>
                <w:iCs/>
                <w:sz w:val="24"/>
                <w:szCs w:val="24"/>
              </w:rPr>
              <w:t>Социальная работа с семьей и детьми.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Диагностировать ТЖС семьи и детей с определением видов необходимой помощи.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Координировать работу по преобразованию ТЖС в семье и у детей.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Осуществлять патронат семей и детей, находящихся в ТЖС (сопровождение, опекунство, попечительство, патронаж).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Проводить профилактику возникновения новых ТЖС в различных типах семей и у детей.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882B74">
              <w:rPr>
                <w:b/>
                <w:bCs/>
                <w:sz w:val="24"/>
                <w:szCs w:val="24"/>
              </w:rPr>
              <w:t>Социальная работа с лицами группы риска, оказавшимися в ТЖС.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adjustRightInd w:val="0"/>
              <w:jc w:val="both"/>
              <w:rPr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Диагностировать ТЖС у лиц из групп риска.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jc w:val="both"/>
              <w:rPr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Координировать работу по преобразованию ТЖС у лиц из групп риска.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adjustRightInd w:val="0"/>
              <w:jc w:val="both"/>
              <w:rPr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Осуществлять патронат лиц из групп риска (сопровождение, опекунство, попечительство, патронаж).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adjustRightInd w:val="0"/>
              <w:jc w:val="both"/>
              <w:rPr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Создавать необходимые условия для адаптации и социальной реабилитации лиц из групп риска.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 xml:space="preserve">ПК 3.5 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jc w:val="both"/>
              <w:rPr>
                <w:sz w:val="24"/>
                <w:szCs w:val="24"/>
              </w:rPr>
            </w:pPr>
            <w:proofErr w:type="gramStart"/>
            <w:r w:rsidRPr="00882B74">
              <w:rPr>
                <w:sz w:val="24"/>
                <w:szCs w:val="24"/>
              </w:rPr>
              <w:t>Проводить профилактику возникновения новых ТЖС у лиц из групп риска.</w:t>
            </w:r>
            <w:proofErr w:type="gramEnd"/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882B74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jc w:val="both"/>
              <w:rPr>
                <w:b/>
                <w:sz w:val="24"/>
                <w:szCs w:val="24"/>
              </w:rPr>
            </w:pPr>
            <w:r w:rsidRPr="00882B74">
              <w:rPr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jc w:val="both"/>
              <w:rPr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Оказывать социально-бытовые услуги клиентам организации социального обслуживания (получателям социальных услуг).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jc w:val="both"/>
              <w:rPr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Содействовать клиентам организации социального обслуживания (получателям социальных услуг</w:t>
            </w:r>
            <w:proofErr w:type="gramStart"/>
            <w:r w:rsidRPr="00882B74">
              <w:rPr>
                <w:sz w:val="24"/>
                <w:szCs w:val="24"/>
              </w:rPr>
              <w:t>)в</w:t>
            </w:r>
            <w:proofErr w:type="gramEnd"/>
            <w:r w:rsidRPr="00882B74">
              <w:rPr>
                <w:sz w:val="24"/>
                <w:szCs w:val="24"/>
              </w:rPr>
              <w:t xml:space="preserve"> получении социально-медицинских услуг. 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jc w:val="both"/>
              <w:rPr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Содействовать клиентам организации социального обслуживания (получателям социальных услуг</w:t>
            </w:r>
            <w:proofErr w:type="gramStart"/>
            <w:r w:rsidRPr="00882B74">
              <w:rPr>
                <w:sz w:val="24"/>
                <w:szCs w:val="24"/>
              </w:rPr>
              <w:t>)в</w:t>
            </w:r>
            <w:proofErr w:type="gramEnd"/>
            <w:r w:rsidRPr="00882B74">
              <w:rPr>
                <w:sz w:val="24"/>
                <w:szCs w:val="24"/>
              </w:rPr>
              <w:t xml:space="preserve"> получении социально-психологических .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4.4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jc w:val="both"/>
              <w:rPr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Содействовать клиентам организации социального обслуживани</w:t>
            </w:r>
            <w:proofErr w:type="gramStart"/>
            <w:r w:rsidRPr="00882B74">
              <w:rPr>
                <w:sz w:val="24"/>
                <w:szCs w:val="24"/>
              </w:rPr>
              <w:t>я(</w:t>
            </w:r>
            <w:proofErr w:type="gramEnd"/>
            <w:r w:rsidRPr="00882B74">
              <w:rPr>
                <w:sz w:val="24"/>
                <w:szCs w:val="24"/>
              </w:rPr>
              <w:t xml:space="preserve">получателям социальных услуг) в получении социально-правовых услуг. </w:t>
            </w:r>
          </w:p>
        </w:tc>
      </w:tr>
      <w:tr w:rsidR="00D307F8" w:rsidRPr="00882B74" w:rsidTr="00CB59EA">
        <w:tc>
          <w:tcPr>
            <w:tcW w:w="1204" w:type="dxa"/>
          </w:tcPr>
          <w:p w:rsidR="00D307F8" w:rsidRPr="00882B74" w:rsidRDefault="00D307F8" w:rsidP="00882B74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2B74">
              <w:rPr>
                <w:bCs/>
                <w:iCs/>
                <w:sz w:val="24"/>
                <w:szCs w:val="24"/>
              </w:rPr>
              <w:t>ПК 4.5</w:t>
            </w:r>
          </w:p>
        </w:tc>
        <w:tc>
          <w:tcPr>
            <w:tcW w:w="8367" w:type="dxa"/>
          </w:tcPr>
          <w:p w:rsidR="00D307F8" w:rsidRPr="00882B74" w:rsidRDefault="00D307F8" w:rsidP="00882B74">
            <w:pPr>
              <w:jc w:val="both"/>
              <w:rPr>
                <w:sz w:val="24"/>
                <w:szCs w:val="24"/>
              </w:rPr>
            </w:pPr>
            <w:r w:rsidRPr="00882B74">
              <w:rPr>
                <w:sz w:val="24"/>
                <w:szCs w:val="24"/>
              </w:rPr>
              <w:t>Содействовать клиентам организации социального обслуживания (получателям социальных услуг</w:t>
            </w:r>
            <w:proofErr w:type="gramStart"/>
            <w:r w:rsidRPr="00882B74">
              <w:rPr>
                <w:sz w:val="24"/>
                <w:szCs w:val="24"/>
              </w:rPr>
              <w:t>)в</w:t>
            </w:r>
            <w:proofErr w:type="gramEnd"/>
            <w:r w:rsidRPr="00882B74">
              <w:rPr>
                <w:sz w:val="24"/>
                <w:szCs w:val="24"/>
              </w:rPr>
              <w:t xml:space="preserve"> получении социально-экономических услуг. </w:t>
            </w:r>
          </w:p>
        </w:tc>
      </w:tr>
      <w:bookmarkEnd w:id="1"/>
    </w:tbl>
    <w:p w:rsidR="00CF6E6E" w:rsidRPr="00882B74" w:rsidRDefault="00CF6E6E" w:rsidP="00882B74">
      <w:pPr>
        <w:ind w:firstLine="567"/>
        <w:jc w:val="both"/>
        <w:rPr>
          <w:b/>
          <w:bCs/>
          <w:color w:val="FF0000"/>
          <w:spacing w:val="-2"/>
          <w:sz w:val="24"/>
          <w:szCs w:val="24"/>
        </w:rPr>
      </w:pPr>
    </w:p>
    <w:p w:rsidR="00CF6E6E" w:rsidRPr="00882B74" w:rsidRDefault="00CF6E6E" w:rsidP="00882B74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CF6E6E" w:rsidRPr="00882B74" w:rsidRDefault="00CF6E6E" w:rsidP="00882B74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882B74">
        <w:rPr>
          <w:b/>
          <w:bCs/>
          <w:color w:val="000000"/>
          <w:sz w:val="24"/>
          <w:szCs w:val="24"/>
        </w:rPr>
        <w:t>4 Количество часов на освоение программы этапа производственной практики (по профилю специальности)</w:t>
      </w:r>
      <w:r w:rsidRPr="00882B74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882B74" w:rsidRDefault="00D307F8" w:rsidP="00882B74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882B74">
        <w:rPr>
          <w:color w:val="000000"/>
          <w:sz w:val="24"/>
          <w:szCs w:val="24"/>
        </w:rPr>
        <w:t xml:space="preserve">Всего 324 </w:t>
      </w:r>
      <w:r w:rsidR="00CF6E6E" w:rsidRPr="00882B74">
        <w:rPr>
          <w:color w:val="000000"/>
          <w:sz w:val="24"/>
          <w:szCs w:val="24"/>
        </w:rPr>
        <w:t>часа, в том числе:</w:t>
      </w:r>
    </w:p>
    <w:p w:rsidR="00CF6E6E" w:rsidRPr="00882B74" w:rsidRDefault="00D307F8" w:rsidP="00882B74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882B74">
        <w:rPr>
          <w:color w:val="000000"/>
          <w:sz w:val="24"/>
          <w:szCs w:val="24"/>
        </w:rPr>
        <w:t xml:space="preserve">По ПМ 01 – 72 </w:t>
      </w:r>
      <w:r w:rsidR="00CF6E6E" w:rsidRPr="00882B74">
        <w:rPr>
          <w:color w:val="000000"/>
          <w:sz w:val="24"/>
          <w:szCs w:val="24"/>
        </w:rPr>
        <w:t>часа,</w:t>
      </w:r>
    </w:p>
    <w:p w:rsidR="00CF6E6E" w:rsidRPr="00882B74" w:rsidRDefault="00D307F8" w:rsidP="00882B74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882B74">
        <w:rPr>
          <w:color w:val="000000"/>
          <w:sz w:val="24"/>
          <w:szCs w:val="24"/>
        </w:rPr>
        <w:t>По ПМ 02 - 108 часов</w:t>
      </w:r>
      <w:r w:rsidR="00CF6E6E" w:rsidRPr="00882B74">
        <w:rPr>
          <w:color w:val="000000"/>
          <w:sz w:val="24"/>
          <w:szCs w:val="24"/>
        </w:rPr>
        <w:t>,</w:t>
      </w:r>
    </w:p>
    <w:p w:rsidR="00CF6E6E" w:rsidRPr="00882B74" w:rsidRDefault="00D307F8" w:rsidP="00882B74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882B74">
        <w:rPr>
          <w:color w:val="000000"/>
          <w:sz w:val="24"/>
          <w:szCs w:val="24"/>
        </w:rPr>
        <w:t>По ПМ 03 - 72 часа,</w:t>
      </w:r>
    </w:p>
    <w:p w:rsidR="00CF6E6E" w:rsidRPr="00882B74" w:rsidRDefault="00D307F8" w:rsidP="00882B74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882B74">
        <w:rPr>
          <w:color w:val="000000"/>
          <w:sz w:val="24"/>
          <w:szCs w:val="24"/>
        </w:rPr>
        <w:t>По ПМ 04 - 72</w:t>
      </w:r>
      <w:r w:rsidR="00CF6E6E" w:rsidRPr="00882B74">
        <w:rPr>
          <w:color w:val="000000"/>
          <w:sz w:val="24"/>
          <w:szCs w:val="24"/>
        </w:rPr>
        <w:t xml:space="preserve"> часа</w:t>
      </w:r>
      <w:r w:rsidRPr="00882B74">
        <w:rPr>
          <w:color w:val="000000"/>
          <w:sz w:val="24"/>
          <w:szCs w:val="24"/>
        </w:rPr>
        <w:t>.</w:t>
      </w:r>
    </w:p>
    <w:p w:rsidR="00CD7574" w:rsidRPr="00882B74" w:rsidRDefault="00CD7574" w:rsidP="00882B74">
      <w:pPr>
        <w:ind w:firstLine="567"/>
        <w:jc w:val="both"/>
        <w:rPr>
          <w:b/>
          <w:sz w:val="24"/>
          <w:szCs w:val="24"/>
        </w:rPr>
      </w:pPr>
    </w:p>
    <w:p w:rsidR="00740597" w:rsidRPr="00882B74" w:rsidRDefault="00CF6E6E" w:rsidP="00882B74">
      <w:pPr>
        <w:ind w:firstLine="567"/>
        <w:jc w:val="both"/>
        <w:rPr>
          <w:b/>
          <w:sz w:val="24"/>
          <w:szCs w:val="24"/>
        </w:rPr>
      </w:pPr>
      <w:r w:rsidRPr="00882B74">
        <w:rPr>
          <w:b/>
          <w:sz w:val="24"/>
          <w:szCs w:val="24"/>
        </w:rPr>
        <w:t xml:space="preserve">5 </w:t>
      </w:r>
      <w:r w:rsidR="00740597" w:rsidRPr="00882B74">
        <w:rPr>
          <w:b/>
          <w:sz w:val="24"/>
          <w:szCs w:val="24"/>
        </w:rPr>
        <w:t xml:space="preserve">Виды работ </w:t>
      </w:r>
      <w:r w:rsidRPr="00882B74">
        <w:rPr>
          <w:b/>
          <w:sz w:val="24"/>
          <w:szCs w:val="24"/>
        </w:rPr>
        <w:t>производственной практики</w:t>
      </w:r>
    </w:p>
    <w:p w:rsidR="0029198C" w:rsidRPr="00882B74" w:rsidRDefault="0029198C" w:rsidP="00882B74">
      <w:pPr>
        <w:ind w:firstLine="567"/>
        <w:jc w:val="both"/>
        <w:rPr>
          <w:b/>
          <w:sz w:val="24"/>
          <w:szCs w:val="24"/>
        </w:rPr>
      </w:pPr>
      <w:r w:rsidRPr="00882B74">
        <w:rPr>
          <w:b/>
          <w:sz w:val="24"/>
          <w:szCs w:val="24"/>
        </w:rPr>
        <w:t xml:space="preserve">ПМ 01 </w:t>
      </w:r>
      <w:r w:rsidR="00D307F8" w:rsidRPr="00882B74">
        <w:rPr>
          <w:b/>
          <w:sz w:val="24"/>
          <w:szCs w:val="24"/>
        </w:rPr>
        <w:t>Социальная работа с лицами пожилого возраста и инвалидами.</w:t>
      </w:r>
    </w:p>
    <w:p w:rsidR="00D307F8" w:rsidRPr="00882B74" w:rsidRDefault="00D307F8" w:rsidP="0030350E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882B74">
        <w:rPr>
          <w:rFonts w:ascii="Times New Roman" w:hAnsi="Times New Roman"/>
          <w:bCs/>
          <w:sz w:val="24"/>
          <w:szCs w:val="24"/>
          <w:lang w:bidi="ru-RU"/>
        </w:rPr>
        <w:t xml:space="preserve">Изучение специфики организации социального обслуживания и социальной </w:t>
      </w:r>
      <w:r w:rsidR="00CB59EA" w:rsidRPr="00882B74">
        <w:rPr>
          <w:rFonts w:ascii="Times New Roman" w:hAnsi="Times New Roman"/>
          <w:bCs/>
          <w:sz w:val="24"/>
          <w:szCs w:val="24"/>
          <w:lang w:bidi="ru-RU"/>
        </w:rPr>
        <w:t>помощи,</w:t>
      </w:r>
      <w:r w:rsidRPr="00882B74">
        <w:rPr>
          <w:rFonts w:ascii="Times New Roman" w:hAnsi="Times New Roman"/>
          <w:bCs/>
          <w:sz w:val="24"/>
          <w:szCs w:val="24"/>
          <w:lang w:bidi="ru-RU"/>
        </w:rPr>
        <w:t xml:space="preserve"> пожилым людям, лицам с ограниченными возможностями здоровья и инвалидам, </w:t>
      </w:r>
      <w:r w:rsidRPr="00882B74">
        <w:rPr>
          <w:rFonts w:ascii="Times New Roman" w:hAnsi="Times New Roman"/>
          <w:bCs/>
          <w:sz w:val="24"/>
          <w:szCs w:val="24"/>
          <w:lang w:bidi="ru-RU"/>
        </w:rPr>
        <w:lastRenderedPageBreak/>
        <w:t>знакомство с законодательной базой предоставления социальной помощи населению и ее анализ.</w:t>
      </w:r>
    </w:p>
    <w:p w:rsidR="00D307F8" w:rsidRPr="00882B74" w:rsidRDefault="00D307F8" w:rsidP="0030350E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Выявление психологических особенностей личности пожилого человека и инвалида.</w:t>
      </w:r>
    </w:p>
    <w:p w:rsidR="00D307F8" w:rsidRPr="00882B74" w:rsidRDefault="00D307F8" w:rsidP="0030350E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Изучение особенностей оказания различных видов социальной помощи лицам пожилого возраста и инвалидам.</w:t>
      </w:r>
    </w:p>
    <w:p w:rsidR="00D307F8" w:rsidRPr="00882B74" w:rsidRDefault="00D307F8" w:rsidP="0030350E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882B74">
        <w:rPr>
          <w:rFonts w:ascii="Times New Roman" w:hAnsi="Times New Roman"/>
          <w:bCs/>
          <w:sz w:val="24"/>
          <w:szCs w:val="24"/>
          <w:lang w:bidi="ru-RU"/>
        </w:rPr>
        <w:t>Создание необходимых условий для адаптации лиц пожилого возраста и инвалидов к существующим реалиям жизни и их реабилитации.</w:t>
      </w:r>
    </w:p>
    <w:p w:rsidR="00D307F8" w:rsidRPr="00882B74" w:rsidRDefault="00594305" w:rsidP="0030350E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882B74">
        <w:rPr>
          <w:rFonts w:ascii="Times New Roman" w:hAnsi="Times New Roman"/>
          <w:bCs/>
          <w:sz w:val="24"/>
          <w:szCs w:val="24"/>
          <w:lang w:bidi="ru-RU"/>
        </w:rPr>
        <w:t>Определение основных медико-социальных, социально-правовых, социально-психологических, социально-педагогических проблем лиц пожилого возраста и инвалидов.</w:t>
      </w:r>
    </w:p>
    <w:p w:rsidR="00594305" w:rsidRPr="00882B74" w:rsidRDefault="00594305" w:rsidP="0030350E">
      <w:pPr>
        <w:pStyle w:val="a6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bCs/>
          <w:sz w:val="24"/>
          <w:szCs w:val="24"/>
          <w:lang w:bidi="ru-RU"/>
        </w:rPr>
        <w:t>Специфика реализации социального патронажа лиц пожилого возраста и инвалидов.</w:t>
      </w:r>
    </w:p>
    <w:p w:rsidR="00026CD8" w:rsidRPr="00882B74" w:rsidRDefault="00026CD8" w:rsidP="0030350E">
      <w:pPr>
        <w:pStyle w:val="ad"/>
        <w:ind w:firstLine="709"/>
        <w:jc w:val="both"/>
        <w:rPr>
          <w:b/>
        </w:rPr>
      </w:pPr>
      <w:r w:rsidRPr="00882B74">
        <w:rPr>
          <w:b/>
        </w:rPr>
        <w:t xml:space="preserve">ПМ 02 </w:t>
      </w:r>
      <w:r w:rsidR="00D307F8" w:rsidRPr="00882B74">
        <w:rPr>
          <w:b/>
        </w:rPr>
        <w:t>Социальная работа с семьей и детьми.</w:t>
      </w:r>
    </w:p>
    <w:p w:rsidR="00594305" w:rsidRPr="00882B74" w:rsidRDefault="00594305" w:rsidP="0030350E">
      <w:pPr>
        <w:pStyle w:val="ad"/>
        <w:numPr>
          <w:ilvl w:val="0"/>
          <w:numId w:val="8"/>
        </w:numPr>
        <w:ind w:left="0" w:firstLine="709"/>
        <w:jc w:val="both"/>
      </w:pPr>
      <w:r w:rsidRPr="00882B74">
        <w:t>Знакомство с учреждением, специалистами учреждения.</w:t>
      </w:r>
    </w:p>
    <w:p w:rsidR="00594305" w:rsidRPr="00882B74" w:rsidRDefault="00594305" w:rsidP="0030350E">
      <w:pPr>
        <w:pStyle w:val="ad"/>
        <w:numPr>
          <w:ilvl w:val="0"/>
          <w:numId w:val="8"/>
        </w:numPr>
        <w:ind w:left="0" w:firstLine="709"/>
        <w:jc w:val="both"/>
      </w:pPr>
      <w:r w:rsidRPr="00882B74">
        <w:t>Анализ нормативно-правового обеспечения, регламентирующего деятельность специалиста по социальной работе с семьей и детьми.</w:t>
      </w:r>
    </w:p>
    <w:p w:rsidR="00594305" w:rsidRPr="00882B74" w:rsidRDefault="00594305" w:rsidP="0030350E">
      <w:pPr>
        <w:pStyle w:val="ad"/>
        <w:numPr>
          <w:ilvl w:val="0"/>
          <w:numId w:val="8"/>
        </w:numPr>
        <w:ind w:left="0" w:firstLine="709"/>
        <w:jc w:val="both"/>
      </w:pPr>
      <w:r w:rsidRPr="00882B74">
        <w:t>Выявление семей, находящихся в ТЖС или в социально-опасном положении в системе социальной защиты населения.</w:t>
      </w:r>
    </w:p>
    <w:p w:rsidR="00594305" w:rsidRPr="00882B74" w:rsidRDefault="00594305" w:rsidP="0030350E">
      <w:pPr>
        <w:pStyle w:val="ad"/>
        <w:numPr>
          <w:ilvl w:val="0"/>
          <w:numId w:val="8"/>
        </w:numPr>
        <w:ind w:left="0" w:firstLine="709"/>
        <w:jc w:val="both"/>
      </w:pPr>
      <w:r w:rsidRPr="00882B74">
        <w:t>Определение прав лиц, оказавшихся в ТЖС в системе социальной защиты населения.</w:t>
      </w:r>
    </w:p>
    <w:p w:rsidR="00594305" w:rsidRPr="00882B74" w:rsidRDefault="00594305" w:rsidP="0030350E">
      <w:pPr>
        <w:pStyle w:val="ad"/>
        <w:numPr>
          <w:ilvl w:val="0"/>
          <w:numId w:val="8"/>
        </w:numPr>
        <w:ind w:left="0" w:firstLine="709"/>
        <w:jc w:val="both"/>
      </w:pPr>
      <w:r w:rsidRPr="00882B74">
        <w:t>Анализ локальных нормативно-правовых документов учреждения социальной защиты.</w:t>
      </w:r>
    </w:p>
    <w:p w:rsidR="00594305" w:rsidRPr="00882B74" w:rsidRDefault="00594305" w:rsidP="0030350E">
      <w:pPr>
        <w:pStyle w:val="ad"/>
        <w:numPr>
          <w:ilvl w:val="0"/>
          <w:numId w:val="8"/>
        </w:numPr>
        <w:ind w:left="0" w:firstLine="709"/>
        <w:jc w:val="both"/>
      </w:pPr>
      <w:r w:rsidRPr="00882B74">
        <w:t>Осуществление социальной диагностики трудной жизненной ситуации людей в системе социальной защиты населения.</w:t>
      </w:r>
    </w:p>
    <w:p w:rsidR="00594305" w:rsidRPr="00882B74" w:rsidRDefault="00594305" w:rsidP="0030350E">
      <w:pPr>
        <w:pStyle w:val="ad"/>
        <w:numPr>
          <w:ilvl w:val="0"/>
          <w:numId w:val="8"/>
        </w:numPr>
        <w:ind w:left="0" w:firstLine="709"/>
        <w:jc w:val="both"/>
      </w:pPr>
      <w:r w:rsidRPr="00882B74">
        <w:t>Применение различных социальных технологий в разрешении ТЖС людей в системе социальной защиты населения.</w:t>
      </w:r>
    </w:p>
    <w:p w:rsidR="00594305" w:rsidRPr="00882B74" w:rsidRDefault="00594305" w:rsidP="0030350E">
      <w:pPr>
        <w:pStyle w:val="ad"/>
        <w:numPr>
          <w:ilvl w:val="0"/>
          <w:numId w:val="8"/>
        </w:numPr>
        <w:ind w:left="0" w:firstLine="709"/>
        <w:jc w:val="both"/>
      </w:pPr>
      <w:r w:rsidRPr="00882B74">
        <w:t>Выстраивание отношений специалиста по социальной работе с получателями социальных услуг в системе социальной защиты населения.</w:t>
      </w:r>
    </w:p>
    <w:p w:rsidR="00CB59EA" w:rsidRPr="00882B74" w:rsidRDefault="00CB59EA" w:rsidP="0030350E">
      <w:pPr>
        <w:pStyle w:val="ad"/>
        <w:numPr>
          <w:ilvl w:val="0"/>
          <w:numId w:val="8"/>
        </w:numPr>
        <w:ind w:left="0" w:firstLine="709"/>
        <w:jc w:val="both"/>
      </w:pPr>
      <w:r w:rsidRPr="00882B74">
        <w:t>Определение объема помощи, необходимой людям в системе социальной защиты населения.</w:t>
      </w:r>
    </w:p>
    <w:p w:rsidR="00594305" w:rsidRPr="00882B74" w:rsidRDefault="00594305" w:rsidP="0030350E">
      <w:pPr>
        <w:pStyle w:val="ad"/>
        <w:numPr>
          <w:ilvl w:val="0"/>
          <w:numId w:val="8"/>
        </w:numPr>
        <w:ind w:left="0" w:firstLine="709"/>
        <w:jc w:val="both"/>
      </w:pPr>
      <w:r w:rsidRPr="00882B74">
        <w:rPr>
          <w:color w:val="000000"/>
        </w:rPr>
        <w:t xml:space="preserve"> </w:t>
      </w:r>
      <w:r w:rsidRPr="00882B74">
        <w:t>Осуществление организационной деятельности по межведомственному взаимодействию учреждений и специалистов различных систем е объема помощи, необходимой людям в системе социальной защиты населения.</w:t>
      </w:r>
    </w:p>
    <w:p w:rsidR="00594305" w:rsidRPr="00882B74" w:rsidRDefault="00594305" w:rsidP="0030350E">
      <w:pPr>
        <w:pStyle w:val="ad"/>
        <w:numPr>
          <w:ilvl w:val="0"/>
          <w:numId w:val="8"/>
        </w:numPr>
        <w:ind w:left="0" w:firstLine="709"/>
        <w:jc w:val="both"/>
      </w:pPr>
      <w:r w:rsidRPr="00882B74">
        <w:t>Определение круга учреждений и организаций, способных оказать помощь в преобразовании ТЖС семьи.</w:t>
      </w:r>
    </w:p>
    <w:p w:rsidR="00594305" w:rsidRPr="00882B74" w:rsidRDefault="00594305" w:rsidP="0030350E">
      <w:pPr>
        <w:pStyle w:val="ad"/>
        <w:numPr>
          <w:ilvl w:val="0"/>
          <w:numId w:val="8"/>
        </w:numPr>
        <w:ind w:left="0" w:firstLine="709"/>
        <w:jc w:val="both"/>
      </w:pPr>
      <w:r w:rsidRPr="00882B74">
        <w:t>Осуществление организации собственной деятельности.</w:t>
      </w:r>
    </w:p>
    <w:p w:rsidR="00594305" w:rsidRPr="00882B74" w:rsidRDefault="00594305" w:rsidP="0030350E">
      <w:pPr>
        <w:pStyle w:val="ad"/>
        <w:numPr>
          <w:ilvl w:val="0"/>
          <w:numId w:val="8"/>
        </w:numPr>
        <w:ind w:left="0" w:firstLine="709"/>
        <w:jc w:val="both"/>
      </w:pPr>
      <w:r w:rsidRPr="00882B74">
        <w:rPr>
          <w:color w:val="000000"/>
        </w:rPr>
        <w:t>Осуществление организационной деятельности по межведомственному взаимодействию учреждений и специалистов различных систем.</w:t>
      </w:r>
    </w:p>
    <w:p w:rsidR="00026CD8" w:rsidRPr="00882B74" w:rsidRDefault="00026CD8" w:rsidP="0030350E">
      <w:pPr>
        <w:ind w:firstLine="709"/>
        <w:jc w:val="both"/>
        <w:rPr>
          <w:b/>
          <w:sz w:val="24"/>
          <w:szCs w:val="24"/>
        </w:rPr>
      </w:pPr>
      <w:r w:rsidRPr="00882B74">
        <w:rPr>
          <w:b/>
          <w:sz w:val="24"/>
          <w:szCs w:val="24"/>
        </w:rPr>
        <w:t>ПМ 03</w:t>
      </w:r>
      <w:r w:rsidR="00D307F8" w:rsidRPr="00882B74">
        <w:rPr>
          <w:b/>
          <w:sz w:val="24"/>
          <w:szCs w:val="24"/>
        </w:rPr>
        <w:t xml:space="preserve"> Социальная работа с лицами группы риска, оказавшимися в ТЖС.</w:t>
      </w:r>
    </w:p>
    <w:p w:rsidR="00CB59EA" w:rsidRPr="00882B74" w:rsidRDefault="00CB59EA" w:rsidP="0030350E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Анализ нормативно-правового обеспечения, регламентирующего деятельность специалиста по социальной работе с лицами из групп риска.</w:t>
      </w:r>
    </w:p>
    <w:p w:rsidR="00CB59EA" w:rsidRPr="00882B74" w:rsidRDefault="00CB59EA" w:rsidP="0030350E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Анализ локальных нормативно-правовых документов учреждения социальной защиты.</w:t>
      </w:r>
    </w:p>
    <w:p w:rsidR="00CB59EA" w:rsidRPr="00882B74" w:rsidRDefault="00CB59EA" w:rsidP="0030350E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Определение прав лиц, оказавшихся в ТЖС в системе социальной защиты населения.</w:t>
      </w:r>
    </w:p>
    <w:p w:rsidR="00CB59EA" w:rsidRPr="00882B74" w:rsidRDefault="00CB59EA" w:rsidP="0030350E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Применение различных социальных технологий в разрешении ТЖС лиц из групп риска.</w:t>
      </w:r>
    </w:p>
    <w:p w:rsidR="00CB59EA" w:rsidRPr="00882B74" w:rsidRDefault="00CB59EA" w:rsidP="0030350E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Выстраивание отношений специалиста по социальной работе с получателями социальных услуг в системе социальной защиты населения.</w:t>
      </w:r>
    </w:p>
    <w:p w:rsidR="00CB59EA" w:rsidRPr="00882B74" w:rsidRDefault="00CB59EA" w:rsidP="0030350E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2B74">
        <w:rPr>
          <w:rFonts w:ascii="Times New Roman" w:hAnsi="Times New Roman"/>
          <w:bCs/>
          <w:sz w:val="24"/>
          <w:szCs w:val="24"/>
        </w:rPr>
        <w:t>Осуществление организационной деятельности по межведомственному взаимодействию учреждений и специалистов различных систем.</w:t>
      </w:r>
    </w:p>
    <w:p w:rsidR="00CB59EA" w:rsidRPr="00882B74" w:rsidRDefault="00CB59EA" w:rsidP="0030350E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2B74">
        <w:rPr>
          <w:rFonts w:ascii="Times New Roman" w:hAnsi="Times New Roman"/>
          <w:bCs/>
          <w:sz w:val="24"/>
          <w:szCs w:val="24"/>
        </w:rPr>
        <w:t xml:space="preserve">Выявление лиц из групп риска, находящихся в ТЖС или в социально-опасном </w:t>
      </w:r>
      <w:r w:rsidRPr="00882B74">
        <w:rPr>
          <w:rFonts w:ascii="Times New Roman" w:hAnsi="Times New Roman"/>
          <w:bCs/>
          <w:sz w:val="24"/>
          <w:szCs w:val="24"/>
        </w:rPr>
        <w:lastRenderedPageBreak/>
        <w:t>положении в системе социальной защиты населения.</w:t>
      </w:r>
    </w:p>
    <w:p w:rsidR="00CB59EA" w:rsidRPr="00882B74" w:rsidRDefault="00CB59EA" w:rsidP="0030350E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2B74">
        <w:rPr>
          <w:rFonts w:ascii="Times New Roman" w:hAnsi="Times New Roman"/>
          <w:bCs/>
          <w:sz w:val="24"/>
          <w:szCs w:val="24"/>
        </w:rPr>
        <w:t>Осуществление социальной диагностики трудной жизненной ситуации людей в системе социальной защиты населения.</w:t>
      </w:r>
    </w:p>
    <w:p w:rsidR="00CB59EA" w:rsidRPr="00882B74" w:rsidRDefault="00CB59EA" w:rsidP="0030350E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2B74">
        <w:rPr>
          <w:rFonts w:ascii="Times New Roman" w:hAnsi="Times New Roman"/>
          <w:bCs/>
          <w:sz w:val="24"/>
          <w:szCs w:val="24"/>
        </w:rPr>
        <w:t>Осуществление социального патроната лиц из групп риска, находящихся в трудной жизненной ситуации.</w:t>
      </w:r>
    </w:p>
    <w:p w:rsidR="00CB59EA" w:rsidRPr="00882B74" w:rsidRDefault="00CB59EA" w:rsidP="0030350E">
      <w:pPr>
        <w:pStyle w:val="a6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82B74">
        <w:rPr>
          <w:rFonts w:ascii="Times New Roman" w:hAnsi="Times New Roman"/>
          <w:bCs/>
          <w:sz w:val="24"/>
          <w:szCs w:val="24"/>
        </w:rPr>
        <w:t>Осуществление социальной профилактики возникновения ТЖС у лиц из групп риска.</w:t>
      </w:r>
    </w:p>
    <w:p w:rsidR="00026CD8" w:rsidRPr="00882B74" w:rsidRDefault="00026CD8" w:rsidP="0030350E">
      <w:pPr>
        <w:suppressAutoHyphens/>
        <w:ind w:firstLine="709"/>
        <w:jc w:val="both"/>
        <w:rPr>
          <w:b/>
          <w:sz w:val="24"/>
          <w:szCs w:val="24"/>
        </w:rPr>
      </w:pPr>
      <w:r w:rsidRPr="00882B74">
        <w:rPr>
          <w:b/>
          <w:sz w:val="24"/>
          <w:szCs w:val="24"/>
        </w:rPr>
        <w:t>ПМ 04</w:t>
      </w:r>
      <w:r w:rsidR="00D307F8" w:rsidRPr="00882B74">
        <w:rPr>
          <w:b/>
          <w:sz w:val="24"/>
          <w:szCs w:val="24"/>
        </w:rPr>
        <w:t xml:space="preserve"> Выполнение работ по одной или нескольким профессиям рабочих, должностям служащих.</w:t>
      </w:r>
    </w:p>
    <w:p w:rsidR="00CB59EA" w:rsidRPr="00882B74" w:rsidRDefault="00CB59EA" w:rsidP="0030350E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Оказание социально-бытовых услуг пожилым и инвалидам на дому.</w:t>
      </w:r>
    </w:p>
    <w:p w:rsidR="00CB59EA" w:rsidRPr="00882B74" w:rsidRDefault="00CB59EA" w:rsidP="0030350E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Содействие получателям социальных услуг в получении социально-медицинских услуг.</w:t>
      </w:r>
    </w:p>
    <w:p w:rsidR="00CB59EA" w:rsidRPr="00882B74" w:rsidRDefault="00CB59EA" w:rsidP="0030350E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Содействие получателям социальных услуг в получении социально-психологических услуг.</w:t>
      </w:r>
    </w:p>
    <w:p w:rsidR="00CB59EA" w:rsidRPr="00882B74" w:rsidRDefault="00CB59EA" w:rsidP="0030350E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Консультирование лиц пожилого возраста и инвалидов по вопросам получения социально-правовых услуг.</w:t>
      </w:r>
    </w:p>
    <w:p w:rsidR="00CB59EA" w:rsidRPr="00882B74" w:rsidRDefault="00CB59EA" w:rsidP="0030350E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Содействие получателям социальных услуг в получении социально-экономических услуг.</w:t>
      </w:r>
    </w:p>
    <w:p w:rsidR="00CB59EA" w:rsidRPr="00882B74" w:rsidRDefault="00CB59EA" w:rsidP="0030350E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Применение технологий социальной работы в деятельности социального работника по оказанию социально-бытовых услуг.</w:t>
      </w:r>
    </w:p>
    <w:p w:rsidR="00CB59EA" w:rsidRPr="00882B74" w:rsidRDefault="00CB59EA" w:rsidP="0030350E">
      <w:pPr>
        <w:pStyle w:val="a6"/>
        <w:numPr>
          <w:ilvl w:val="0"/>
          <w:numId w:val="10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82B74">
        <w:rPr>
          <w:rFonts w:ascii="Times New Roman" w:hAnsi="Times New Roman"/>
          <w:sz w:val="24"/>
          <w:szCs w:val="24"/>
        </w:rPr>
        <w:t>Применение технологий социальной работы в деятельности социального работника по оказанию социально-медицинских, социально-психологических, социально-правовых и социально-экономических услуг</w:t>
      </w:r>
      <w:r w:rsidRPr="00882B74">
        <w:rPr>
          <w:rFonts w:ascii="Times New Roman" w:hAnsi="Times New Roman"/>
          <w:i/>
          <w:iCs/>
          <w:sz w:val="24"/>
          <w:szCs w:val="24"/>
        </w:rPr>
        <w:t>.</w:t>
      </w:r>
    </w:p>
    <w:p w:rsidR="008C6CD6" w:rsidRPr="00882B74" w:rsidRDefault="004C1AAB" w:rsidP="00882B74">
      <w:pPr>
        <w:ind w:firstLine="567"/>
        <w:jc w:val="both"/>
        <w:rPr>
          <w:sz w:val="24"/>
          <w:szCs w:val="24"/>
        </w:rPr>
      </w:pPr>
      <w:r w:rsidRPr="00882B74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882B74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882B74" w:rsidSect="00E63B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29696663"/>
    <w:multiLevelType w:val="hybridMultilevel"/>
    <w:tmpl w:val="57DC0B82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5FD4D51"/>
    <w:multiLevelType w:val="hybridMultilevel"/>
    <w:tmpl w:val="9D983E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66B7E51"/>
    <w:multiLevelType w:val="hybridMultilevel"/>
    <w:tmpl w:val="A02417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DE43BC3"/>
    <w:multiLevelType w:val="hybridMultilevel"/>
    <w:tmpl w:val="B9C0A4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26534B"/>
    <w:multiLevelType w:val="hybridMultilevel"/>
    <w:tmpl w:val="3ED610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99554F8"/>
    <w:multiLevelType w:val="hybridMultilevel"/>
    <w:tmpl w:val="01128020"/>
    <w:lvl w:ilvl="0" w:tplc="3F48217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69788B"/>
    <w:multiLevelType w:val="hybridMultilevel"/>
    <w:tmpl w:val="B88C7188"/>
    <w:lvl w:ilvl="0" w:tplc="06DEF32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350E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4305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82B7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59EA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07F8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3BC5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641B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678DE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E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10</cp:revision>
  <cp:lastPrinted>2021-02-04T07:16:00Z</cp:lastPrinted>
  <dcterms:created xsi:type="dcterms:W3CDTF">2021-02-04T06:04:00Z</dcterms:created>
  <dcterms:modified xsi:type="dcterms:W3CDTF">2021-02-16T07:21:00Z</dcterms:modified>
</cp:coreProperties>
</file>