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r w:rsidRPr="00026CD8">
        <w:rPr>
          <w:b/>
          <w:bCs/>
          <w:sz w:val="24"/>
          <w:szCs w:val="24"/>
        </w:rPr>
        <w:t>.</w:t>
      </w:r>
    </w:p>
    <w:p w:rsidR="00CD7574" w:rsidRPr="00026CD8" w:rsidRDefault="00CD7574" w:rsidP="005F2A1C">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5F2A1C">
      <w:pPr>
        <w:pStyle w:val="ac"/>
        <w:spacing w:before="0" w:beforeAutospacing="0" w:after="0" w:afterAutospacing="0"/>
        <w:ind w:firstLine="567"/>
        <w:jc w:val="center"/>
        <w:rPr>
          <w:b/>
        </w:rPr>
      </w:pPr>
      <w:r w:rsidRPr="00026CD8">
        <w:rPr>
          <w:b/>
          <w:color w:val="000000"/>
        </w:rPr>
        <w:t xml:space="preserve">на рабочую программу </w:t>
      </w:r>
      <w:r w:rsidRPr="00A11663">
        <w:rPr>
          <w:b/>
        </w:rPr>
        <w:t>производственной практики</w:t>
      </w:r>
    </w:p>
    <w:p w:rsidR="00740597" w:rsidRDefault="00CD7574" w:rsidP="005F2A1C">
      <w:pPr>
        <w:pStyle w:val="ac"/>
        <w:spacing w:before="0" w:beforeAutospacing="0" w:after="0" w:afterAutospacing="0"/>
        <w:ind w:firstLine="567"/>
        <w:jc w:val="center"/>
        <w:rPr>
          <w:b/>
          <w:iCs/>
        </w:rPr>
      </w:pPr>
      <w:r w:rsidRPr="00A11663">
        <w:rPr>
          <w:b/>
          <w:iCs/>
        </w:rPr>
        <w:t xml:space="preserve">для специальности </w:t>
      </w:r>
      <w:r w:rsidR="00A11663" w:rsidRPr="00A11663">
        <w:rPr>
          <w:b/>
          <w:iCs/>
        </w:rPr>
        <w:t>38.02.07Банковское дело</w:t>
      </w:r>
      <w:r w:rsidR="00A11663">
        <w:rPr>
          <w:b/>
          <w:iCs/>
        </w:rPr>
        <w:t>.</w:t>
      </w:r>
    </w:p>
    <w:p w:rsidR="00A11663" w:rsidRPr="00A11663" w:rsidRDefault="00A11663" w:rsidP="00A11663">
      <w:pPr>
        <w:pStyle w:val="ac"/>
        <w:spacing w:before="0" w:beforeAutospacing="0" w:after="0" w:afterAutospacing="0"/>
        <w:ind w:firstLine="567"/>
        <w:jc w:val="both"/>
      </w:pPr>
    </w:p>
    <w:p w:rsidR="00740597" w:rsidRPr="005F2A1C" w:rsidRDefault="00740597" w:rsidP="005F2A1C">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5F2A1C">
        <w:rPr>
          <w:rFonts w:ascii="Times New Roman" w:hAnsi="Times New Roman"/>
          <w:b/>
          <w:sz w:val="24"/>
          <w:szCs w:val="24"/>
        </w:rPr>
        <w:t>Область примененияпрограммы</w:t>
      </w:r>
    </w:p>
    <w:p w:rsidR="005F2A1C" w:rsidRPr="005F2A1C" w:rsidRDefault="005F2A1C" w:rsidP="005F2A1C">
      <w:pPr>
        <w:widowControl/>
        <w:shd w:val="clear" w:color="auto" w:fill="FFFFFF"/>
        <w:suppressAutoHyphens/>
        <w:autoSpaceDE/>
        <w:autoSpaceDN/>
        <w:ind w:left="-426" w:firstLine="1135"/>
        <w:jc w:val="both"/>
        <w:rPr>
          <w:color w:val="000000"/>
          <w:sz w:val="24"/>
          <w:szCs w:val="24"/>
          <w:lang w:eastAsia="ru-RU"/>
        </w:rPr>
      </w:pPr>
      <w:r w:rsidRPr="005F2A1C">
        <w:rPr>
          <w:color w:val="000000"/>
          <w:sz w:val="24"/>
          <w:szCs w:val="24"/>
          <w:lang w:eastAsia="ru-RU"/>
        </w:rPr>
        <w:t>Программа производственной практики по специальности 38.02.07 Банковское дело,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(Приказ Министерства образования и науки Российской Федерации от 05.02.18 № 67, зарегистрированного Министерством Юстиции России 26.02.18 № 50135), входящей в состав укрупненной группы специальности 38.00.00 Экономика и управление; с учетом профессиональных стандартов: 08.020 «Специалист по работе с залогами» (Приказ Министерства труда и социальной защиты Российской Федерации от 19 марта 2015 г. № 176н, зарегистрирован Министерством юстиции Российской Федерации 9 апреля 2015 г., регистрационный № 36798); 08.011 «Специалист по ипотечному кредитованию» (Приказ Министерства труда и социальной защиты Российской Федерации от 19 марта 2015 г. № 171н, зарегистрирован Министерством юстиции Российской Федерации 31 марта 2015 г., регистрационный № 36640); 08.019 «Специалист по потребительскому кредитованию» (Приказ Министерства труда и социальной защиты Российской Федерации от 14 ноября 2016 г. № 646н, зарегистрирован Министерством юстиции Российской Федерации 24 ноября 2016 г., регистрационный № 44422); 08.014 «Специалист по работе с просроченной задолженностью», (Приказ Министерства труда и социальной защиты Российской Федерации от 7 сентября 2015 г. № 590н, зарегистрирован Министерством юстиции Российской Федерации 29 сентября 2015 г., регистрационный № 39053); 08.027 «Специалист по платежным услугам», (Приказ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 44419); 08.013 «Специалист по операциям на межбанковском рынке», (Приказ Министерства труда и социальной защиты Российской Федерации от 14 ноября 2016 г. № 643н, зарегистрирован Министерством юстиции Российской Федерации 24 ноября 2016 г., регистрационный № 44421).</w:t>
      </w:r>
    </w:p>
    <w:p w:rsidR="00A11663" w:rsidRPr="005F2A1C" w:rsidRDefault="00A11663" w:rsidP="005F2A1C">
      <w:pPr>
        <w:widowControl/>
        <w:shd w:val="clear" w:color="auto" w:fill="FFFFFF"/>
        <w:suppressAutoHyphens/>
        <w:autoSpaceDE/>
        <w:autoSpaceDN/>
        <w:ind w:firstLine="709"/>
        <w:jc w:val="both"/>
        <w:rPr>
          <w:sz w:val="24"/>
          <w:szCs w:val="24"/>
          <w:lang w:eastAsia="ru-RU"/>
        </w:rPr>
      </w:pPr>
      <w:r w:rsidRPr="005F2A1C">
        <w:rPr>
          <w:color w:val="000000"/>
          <w:sz w:val="24"/>
          <w:szCs w:val="24"/>
          <w:lang w:eastAsia="ru-RU"/>
        </w:rPr>
        <w:t>Программа производственной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специальности Банковское дело и профессиональной подготовке по профессиям:</w:t>
      </w:r>
    </w:p>
    <w:p w:rsidR="00A11663" w:rsidRPr="005F2A1C" w:rsidRDefault="00A11663" w:rsidP="005F2A1C">
      <w:pPr>
        <w:widowControl/>
        <w:shd w:val="clear" w:color="auto" w:fill="FFFFFF"/>
        <w:tabs>
          <w:tab w:val="left" w:leader="underscore" w:pos="4046"/>
        </w:tabs>
        <w:suppressAutoHyphens/>
        <w:autoSpaceDE/>
        <w:autoSpaceDN/>
        <w:ind w:firstLine="426"/>
        <w:jc w:val="both"/>
        <w:rPr>
          <w:color w:val="000000"/>
          <w:sz w:val="24"/>
          <w:szCs w:val="24"/>
          <w:lang w:eastAsia="ru-RU"/>
        </w:rPr>
      </w:pPr>
      <w:r w:rsidRPr="005F2A1C">
        <w:rPr>
          <w:color w:val="000000"/>
          <w:sz w:val="24"/>
          <w:szCs w:val="24"/>
          <w:lang w:eastAsia="ru-RU"/>
        </w:rPr>
        <w:t>-</w:t>
      </w:r>
      <w:r w:rsidRPr="005F2A1C">
        <w:rPr>
          <w:sz w:val="24"/>
          <w:szCs w:val="24"/>
          <w:lang w:eastAsia="ru-RU"/>
        </w:rPr>
        <w:t xml:space="preserve"> специалист по потребительскому кредитованию</w:t>
      </w:r>
      <w:r w:rsidRPr="005F2A1C">
        <w:rPr>
          <w:color w:val="000000"/>
          <w:sz w:val="24"/>
          <w:szCs w:val="24"/>
          <w:lang w:eastAsia="ru-RU"/>
        </w:rPr>
        <w:t>;</w:t>
      </w:r>
    </w:p>
    <w:p w:rsidR="00A11663" w:rsidRPr="005F2A1C" w:rsidRDefault="00A11663" w:rsidP="005F2A1C">
      <w:pPr>
        <w:widowControl/>
        <w:shd w:val="clear" w:color="auto" w:fill="FFFFFF"/>
        <w:tabs>
          <w:tab w:val="left" w:leader="underscore" w:pos="4046"/>
        </w:tabs>
        <w:suppressAutoHyphens/>
        <w:autoSpaceDE/>
        <w:autoSpaceDN/>
        <w:ind w:firstLine="426"/>
        <w:jc w:val="both"/>
        <w:rPr>
          <w:color w:val="000000"/>
          <w:sz w:val="24"/>
          <w:szCs w:val="24"/>
          <w:lang w:eastAsia="ru-RU"/>
        </w:rPr>
      </w:pPr>
      <w:r w:rsidRPr="005F2A1C">
        <w:rPr>
          <w:color w:val="000000"/>
          <w:sz w:val="24"/>
          <w:szCs w:val="24"/>
          <w:lang w:eastAsia="ru-RU"/>
        </w:rPr>
        <w:t>- специалист по ипотечному кредитованию;</w:t>
      </w:r>
    </w:p>
    <w:p w:rsidR="00A11663" w:rsidRPr="005F2A1C" w:rsidRDefault="00A11663" w:rsidP="005F2A1C">
      <w:pPr>
        <w:widowControl/>
        <w:shd w:val="clear" w:color="auto" w:fill="FFFFFF"/>
        <w:tabs>
          <w:tab w:val="left" w:leader="underscore" w:pos="4046"/>
        </w:tabs>
        <w:suppressAutoHyphens/>
        <w:autoSpaceDE/>
        <w:autoSpaceDN/>
        <w:ind w:firstLine="426"/>
        <w:jc w:val="both"/>
        <w:rPr>
          <w:color w:val="000000"/>
          <w:sz w:val="24"/>
          <w:szCs w:val="24"/>
          <w:lang w:eastAsia="ru-RU"/>
        </w:rPr>
      </w:pPr>
      <w:r w:rsidRPr="005F2A1C">
        <w:rPr>
          <w:color w:val="000000"/>
          <w:sz w:val="24"/>
          <w:szCs w:val="24"/>
          <w:lang w:eastAsia="ru-RU"/>
        </w:rPr>
        <w:t>- специалист по работе с залогами;</w:t>
      </w:r>
    </w:p>
    <w:p w:rsidR="00A11663" w:rsidRPr="005F2A1C" w:rsidRDefault="00A11663" w:rsidP="005F2A1C">
      <w:pPr>
        <w:widowControl/>
        <w:shd w:val="clear" w:color="auto" w:fill="FFFFFF"/>
        <w:autoSpaceDE/>
        <w:autoSpaceDN/>
        <w:ind w:firstLine="426"/>
        <w:jc w:val="both"/>
        <w:rPr>
          <w:sz w:val="24"/>
          <w:szCs w:val="24"/>
          <w:lang w:eastAsia="ru-RU"/>
        </w:rPr>
      </w:pPr>
      <w:r w:rsidRPr="005F2A1C">
        <w:rPr>
          <w:color w:val="000000"/>
          <w:sz w:val="24"/>
          <w:szCs w:val="24"/>
          <w:lang w:eastAsia="ru-RU"/>
        </w:rPr>
        <w:t xml:space="preserve">- </w:t>
      </w:r>
      <w:r w:rsidRPr="005F2A1C">
        <w:rPr>
          <w:sz w:val="24"/>
          <w:szCs w:val="24"/>
          <w:lang w:eastAsia="ru-RU"/>
        </w:rPr>
        <w:t>специалист по платежным услугам;</w:t>
      </w:r>
    </w:p>
    <w:p w:rsidR="004C1AAB" w:rsidRPr="005F2A1C" w:rsidRDefault="00A11663" w:rsidP="005F2A1C">
      <w:pPr>
        <w:widowControl/>
        <w:shd w:val="clear" w:color="auto" w:fill="FFFFFF"/>
        <w:autoSpaceDE/>
        <w:autoSpaceDN/>
        <w:ind w:firstLine="426"/>
        <w:jc w:val="both"/>
        <w:rPr>
          <w:color w:val="000000"/>
          <w:sz w:val="24"/>
          <w:szCs w:val="24"/>
          <w:lang w:eastAsia="ru-RU"/>
        </w:rPr>
      </w:pPr>
      <w:r w:rsidRPr="005F2A1C">
        <w:rPr>
          <w:sz w:val="24"/>
          <w:szCs w:val="24"/>
          <w:lang w:eastAsia="ru-RU"/>
        </w:rPr>
        <w:t>- специалист по операциям на межбанковском рынке</w:t>
      </w:r>
    </w:p>
    <w:p w:rsidR="004C1AAB" w:rsidRPr="005F2A1C" w:rsidRDefault="004C1AAB" w:rsidP="005F2A1C">
      <w:pPr>
        <w:pStyle w:val="a6"/>
        <w:widowControl/>
        <w:shd w:val="clear" w:color="auto" w:fill="FFFFFF"/>
        <w:autoSpaceDE/>
        <w:autoSpaceDN/>
        <w:spacing w:after="0" w:line="240" w:lineRule="auto"/>
        <w:ind w:left="0" w:right="5" w:firstLine="567"/>
        <w:jc w:val="both"/>
        <w:rPr>
          <w:rFonts w:ascii="Times New Roman" w:hAnsi="Times New Roman"/>
          <w:b/>
          <w:bCs/>
          <w:spacing w:val="-2"/>
          <w:sz w:val="24"/>
          <w:szCs w:val="24"/>
        </w:rPr>
      </w:pPr>
    </w:p>
    <w:p w:rsidR="00636388" w:rsidRPr="005F2A1C" w:rsidRDefault="00CF6E6E" w:rsidP="005F2A1C">
      <w:pPr>
        <w:pStyle w:val="a6"/>
        <w:widowControl/>
        <w:shd w:val="clear" w:color="auto" w:fill="FFFFFF"/>
        <w:autoSpaceDE/>
        <w:autoSpaceDN/>
        <w:spacing w:after="0" w:line="240" w:lineRule="auto"/>
        <w:ind w:left="0" w:right="5" w:firstLine="567"/>
        <w:jc w:val="both"/>
        <w:rPr>
          <w:rFonts w:ascii="Times New Roman" w:hAnsi="Times New Roman"/>
          <w:color w:val="000000"/>
          <w:sz w:val="24"/>
          <w:szCs w:val="24"/>
        </w:rPr>
      </w:pPr>
      <w:r w:rsidRPr="005F2A1C">
        <w:rPr>
          <w:rFonts w:ascii="Times New Roman" w:hAnsi="Times New Roman"/>
          <w:b/>
          <w:bCs/>
          <w:spacing w:val="-2"/>
          <w:sz w:val="24"/>
          <w:szCs w:val="24"/>
        </w:rPr>
        <w:t xml:space="preserve">2 </w:t>
      </w:r>
      <w:r w:rsidR="00CD7574" w:rsidRPr="005F2A1C">
        <w:rPr>
          <w:rFonts w:ascii="Times New Roman" w:hAnsi="Times New Roman"/>
          <w:b/>
          <w:bCs/>
          <w:spacing w:val="-2"/>
          <w:sz w:val="24"/>
          <w:szCs w:val="24"/>
        </w:rPr>
        <w:t xml:space="preserve">Цели и задачи производственной практики </w:t>
      </w:r>
      <w:r w:rsidR="00CD7574" w:rsidRPr="005F2A1C">
        <w:rPr>
          <w:rFonts w:ascii="Times New Roman" w:hAnsi="Times New Roman"/>
          <w:i/>
          <w:spacing w:val="-2"/>
          <w:sz w:val="24"/>
          <w:szCs w:val="24"/>
        </w:rPr>
        <w:t>(</w:t>
      </w:r>
      <w:r w:rsidR="00CD7574" w:rsidRPr="005F2A1C">
        <w:rPr>
          <w:rFonts w:ascii="Times New Roman" w:hAnsi="Times New Roman"/>
          <w:spacing w:val="-2"/>
          <w:sz w:val="24"/>
          <w:szCs w:val="24"/>
        </w:rPr>
        <w:t>по профилю специальности</w:t>
      </w:r>
      <w:r w:rsidR="00CD7574" w:rsidRPr="005F2A1C">
        <w:rPr>
          <w:rFonts w:ascii="Times New Roman" w:hAnsi="Times New Roman"/>
          <w:i/>
          <w:spacing w:val="-2"/>
          <w:sz w:val="24"/>
          <w:szCs w:val="24"/>
        </w:rPr>
        <w:t>).</w:t>
      </w:r>
      <w:r w:rsidR="00CD7574" w:rsidRPr="005F2A1C">
        <w:rPr>
          <w:rFonts w:ascii="Times New Roman" w:hAnsi="Times New Roman"/>
          <w:spacing w:val="-2"/>
          <w:sz w:val="24"/>
          <w:szCs w:val="24"/>
        </w:rPr>
        <w:br/>
      </w:r>
      <w:r w:rsidR="00CD7574" w:rsidRPr="005F2A1C">
        <w:rPr>
          <w:rFonts w:ascii="Times New Roman" w:hAnsi="Times New Roman"/>
          <w:color w:val="000000"/>
          <w:sz w:val="24"/>
          <w:szCs w:val="24"/>
        </w:rPr>
        <w:t>Целью прохождения производственной практики является овладение видами деятельности</w:t>
      </w:r>
      <w:r w:rsidR="00A11663" w:rsidRPr="005F2A1C">
        <w:rPr>
          <w:rFonts w:ascii="Times New Roman" w:hAnsi="Times New Roman"/>
          <w:color w:val="000000"/>
          <w:sz w:val="24"/>
          <w:szCs w:val="24"/>
        </w:rPr>
        <w:t xml:space="preserve">  ВД</w:t>
      </w:r>
      <w:proofErr w:type="gramStart"/>
      <w:r w:rsidR="00A11663" w:rsidRPr="005F2A1C">
        <w:rPr>
          <w:rFonts w:ascii="Times New Roman" w:hAnsi="Times New Roman"/>
          <w:color w:val="000000"/>
          <w:sz w:val="24"/>
          <w:szCs w:val="24"/>
        </w:rPr>
        <w:t>1</w:t>
      </w:r>
      <w:proofErr w:type="gramEnd"/>
      <w:r w:rsidR="00A11663" w:rsidRPr="005F2A1C">
        <w:rPr>
          <w:rFonts w:ascii="Times New Roman" w:hAnsi="Times New Roman"/>
          <w:color w:val="000000"/>
          <w:sz w:val="24"/>
          <w:szCs w:val="24"/>
        </w:rPr>
        <w:t>,ВД2,ВД3,</w:t>
      </w:r>
      <w:r w:rsidR="005F2A1C" w:rsidRPr="005F2A1C">
        <w:rPr>
          <w:rFonts w:ascii="Times New Roman" w:hAnsi="Times New Roman"/>
          <w:color w:val="000000"/>
          <w:sz w:val="24"/>
          <w:szCs w:val="24"/>
        </w:rPr>
        <w:t xml:space="preserve">и </w:t>
      </w:r>
      <w:r w:rsidR="00A11663" w:rsidRPr="005F2A1C">
        <w:rPr>
          <w:rFonts w:ascii="Times New Roman" w:hAnsi="Times New Roman"/>
          <w:color w:val="000000"/>
          <w:sz w:val="24"/>
          <w:szCs w:val="24"/>
        </w:rPr>
        <w:t>получение практического опыта</w:t>
      </w:r>
      <w:r w:rsidR="005F2A1C" w:rsidRPr="005F2A1C">
        <w:rPr>
          <w:rFonts w:ascii="Times New Roman" w:hAnsi="Times New Roman"/>
          <w:color w:val="000000"/>
          <w:sz w:val="24"/>
          <w:szCs w:val="24"/>
        </w:rPr>
        <w:t>:</w:t>
      </w:r>
    </w:p>
    <w:p w:rsidR="00636388" w:rsidRPr="005F2A1C" w:rsidRDefault="00636388" w:rsidP="005F2A1C">
      <w:pPr>
        <w:widowControl/>
        <w:shd w:val="clear" w:color="auto" w:fill="FFFFFF"/>
        <w:autoSpaceDE/>
        <w:autoSpaceDN/>
        <w:ind w:right="5" w:firstLine="567"/>
        <w:contextualSpacing/>
        <w:jc w:val="both"/>
        <w:rPr>
          <w:color w:val="000000"/>
          <w:sz w:val="24"/>
          <w:szCs w:val="24"/>
        </w:rPr>
      </w:pPr>
      <w:r w:rsidRPr="005F2A1C">
        <w:rPr>
          <w:color w:val="000000"/>
          <w:sz w:val="24"/>
          <w:szCs w:val="24"/>
        </w:rPr>
        <w:t>-</w:t>
      </w:r>
      <w:r w:rsidRPr="005F2A1C">
        <w:rPr>
          <w:color w:val="000000"/>
          <w:sz w:val="24"/>
          <w:szCs w:val="24"/>
        </w:rPr>
        <w:tab/>
        <w:t>в проведении расчётных операций</w:t>
      </w:r>
    </w:p>
    <w:p w:rsidR="00B752E7" w:rsidRPr="005F2A1C" w:rsidRDefault="00636388" w:rsidP="005F2A1C">
      <w:pPr>
        <w:widowControl/>
        <w:shd w:val="clear" w:color="auto" w:fill="FFFFFF"/>
        <w:autoSpaceDE/>
        <w:autoSpaceDN/>
        <w:ind w:right="5" w:firstLine="567"/>
        <w:contextualSpacing/>
        <w:jc w:val="both"/>
        <w:rPr>
          <w:color w:val="000000"/>
          <w:sz w:val="24"/>
          <w:szCs w:val="24"/>
        </w:rPr>
      </w:pPr>
      <w:r w:rsidRPr="005F2A1C">
        <w:rPr>
          <w:color w:val="000000"/>
          <w:sz w:val="24"/>
          <w:szCs w:val="24"/>
        </w:rPr>
        <w:t xml:space="preserve">- </w:t>
      </w:r>
      <w:r w:rsidR="00B752E7" w:rsidRPr="005F2A1C">
        <w:rPr>
          <w:color w:val="000000"/>
          <w:sz w:val="24"/>
          <w:szCs w:val="24"/>
        </w:rPr>
        <w:t xml:space="preserve">оценки кредитоспособности клиентов, в осуществлении операций по кредитованию физических и юридических лиц </w:t>
      </w:r>
    </w:p>
    <w:p w:rsidR="00636388" w:rsidRPr="005F2A1C" w:rsidRDefault="00636388" w:rsidP="005F2A1C">
      <w:pPr>
        <w:pStyle w:val="a6"/>
        <w:widowControl/>
        <w:numPr>
          <w:ilvl w:val="0"/>
          <w:numId w:val="9"/>
        </w:numPr>
        <w:shd w:val="clear" w:color="auto" w:fill="FFFFFF"/>
        <w:autoSpaceDE/>
        <w:autoSpaceDN/>
        <w:spacing w:line="240" w:lineRule="auto"/>
        <w:ind w:right="5"/>
        <w:jc w:val="both"/>
        <w:rPr>
          <w:rFonts w:ascii="Times New Roman" w:hAnsi="Times New Roman"/>
          <w:color w:val="000000"/>
          <w:sz w:val="24"/>
          <w:szCs w:val="24"/>
        </w:rPr>
      </w:pPr>
      <w:r w:rsidRPr="005F2A1C">
        <w:rPr>
          <w:rFonts w:ascii="Times New Roman" w:hAnsi="Times New Roman"/>
          <w:color w:val="000000"/>
          <w:sz w:val="24"/>
          <w:szCs w:val="24"/>
        </w:rPr>
        <w:t>консультирования клиентов по банковским продуктам и услугам.</w:t>
      </w:r>
    </w:p>
    <w:p w:rsidR="00636388" w:rsidRPr="005F2A1C" w:rsidRDefault="00636388" w:rsidP="005F2A1C">
      <w:pPr>
        <w:shd w:val="clear" w:color="auto" w:fill="FFFFFF"/>
        <w:tabs>
          <w:tab w:val="left" w:pos="754"/>
        </w:tabs>
        <w:adjustRightInd w:val="0"/>
        <w:ind w:firstLine="567"/>
        <w:jc w:val="both"/>
        <w:rPr>
          <w:sz w:val="24"/>
          <w:szCs w:val="24"/>
        </w:rPr>
      </w:pPr>
      <w:r w:rsidRPr="005F2A1C">
        <w:rPr>
          <w:sz w:val="24"/>
          <w:szCs w:val="24"/>
        </w:rPr>
        <w:t xml:space="preserve">Задачи </w:t>
      </w:r>
      <w:r w:rsidR="00BA6B00" w:rsidRPr="005F2A1C">
        <w:rPr>
          <w:sz w:val="24"/>
          <w:szCs w:val="24"/>
        </w:rPr>
        <w:t>производственной</w:t>
      </w:r>
      <w:r w:rsidRPr="005F2A1C">
        <w:rPr>
          <w:sz w:val="24"/>
          <w:szCs w:val="24"/>
        </w:rPr>
        <w:t xml:space="preserve"> практики:</w:t>
      </w:r>
    </w:p>
    <w:p w:rsidR="00636388" w:rsidRPr="005F2A1C" w:rsidRDefault="00636388" w:rsidP="005F2A1C">
      <w:pPr>
        <w:shd w:val="clear" w:color="auto" w:fill="FFFFFF"/>
        <w:tabs>
          <w:tab w:val="left" w:pos="754"/>
        </w:tabs>
        <w:adjustRightInd w:val="0"/>
        <w:ind w:firstLine="567"/>
        <w:jc w:val="both"/>
        <w:rPr>
          <w:sz w:val="24"/>
          <w:szCs w:val="24"/>
        </w:rPr>
      </w:pPr>
      <w:r w:rsidRPr="005F2A1C">
        <w:rPr>
          <w:sz w:val="24"/>
          <w:szCs w:val="24"/>
        </w:rPr>
        <w:lastRenderedPageBreak/>
        <w:t>-</w:t>
      </w:r>
      <w:r w:rsidRPr="005F2A1C">
        <w:rPr>
          <w:sz w:val="24"/>
          <w:szCs w:val="24"/>
        </w:rPr>
        <w:tab/>
        <w:t xml:space="preserve">закрепление и совершенствование приобретенного в процессе обучения опыта практической деятельности  </w:t>
      </w:r>
      <w:proofErr w:type="gramStart"/>
      <w:r w:rsidRPr="005F2A1C">
        <w:rPr>
          <w:sz w:val="24"/>
          <w:szCs w:val="24"/>
        </w:rPr>
        <w:t>обучающихся</w:t>
      </w:r>
      <w:proofErr w:type="gramEnd"/>
      <w:r w:rsidRPr="005F2A1C">
        <w:rPr>
          <w:sz w:val="24"/>
          <w:szCs w:val="24"/>
        </w:rPr>
        <w:t xml:space="preserve"> в сфере изучаемой специальности; </w:t>
      </w:r>
    </w:p>
    <w:p w:rsidR="00636388" w:rsidRPr="005F2A1C" w:rsidRDefault="00636388" w:rsidP="005F2A1C">
      <w:pPr>
        <w:shd w:val="clear" w:color="auto" w:fill="FFFFFF"/>
        <w:tabs>
          <w:tab w:val="left" w:pos="754"/>
        </w:tabs>
        <w:adjustRightInd w:val="0"/>
        <w:ind w:firstLine="567"/>
        <w:jc w:val="both"/>
        <w:rPr>
          <w:sz w:val="24"/>
          <w:szCs w:val="24"/>
        </w:rPr>
      </w:pPr>
      <w:r w:rsidRPr="005F2A1C">
        <w:rPr>
          <w:sz w:val="24"/>
          <w:szCs w:val="24"/>
        </w:rPr>
        <w:t>-</w:t>
      </w:r>
      <w:r w:rsidRPr="005F2A1C">
        <w:rPr>
          <w:sz w:val="24"/>
          <w:szCs w:val="24"/>
        </w:rPr>
        <w:tab/>
        <w:t>освоение современных производственных процессов, технологий;</w:t>
      </w:r>
    </w:p>
    <w:p w:rsidR="00636388" w:rsidRPr="005F2A1C" w:rsidRDefault="00636388" w:rsidP="005F2A1C">
      <w:pPr>
        <w:shd w:val="clear" w:color="auto" w:fill="FFFFFF"/>
        <w:tabs>
          <w:tab w:val="left" w:pos="754"/>
        </w:tabs>
        <w:adjustRightInd w:val="0"/>
        <w:ind w:left="-426" w:firstLine="993"/>
        <w:jc w:val="both"/>
        <w:rPr>
          <w:sz w:val="24"/>
          <w:szCs w:val="24"/>
        </w:rPr>
      </w:pPr>
      <w:r w:rsidRPr="005F2A1C">
        <w:rPr>
          <w:sz w:val="24"/>
          <w:szCs w:val="24"/>
        </w:rPr>
        <w:t>- адаптация обучающихся к конкретным условиям деятельности предприятий различных организационно-правовых форм.</w:t>
      </w:r>
      <w:bookmarkStart w:id="0" w:name="_GoBack"/>
      <w:bookmarkEnd w:id="0"/>
    </w:p>
    <w:p w:rsidR="00636388" w:rsidRPr="005F2A1C" w:rsidRDefault="00636388" w:rsidP="005F2A1C">
      <w:pPr>
        <w:shd w:val="clear" w:color="auto" w:fill="FFFFFF"/>
        <w:tabs>
          <w:tab w:val="left" w:pos="754"/>
        </w:tabs>
        <w:adjustRightInd w:val="0"/>
        <w:ind w:firstLine="567"/>
        <w:jc w:val="both"/>
        <w:rPr>
          <w:sz w:val="24"/>
          <w:szCs w:val="24"/>
        </w:rPr>
      </w:pPr>
    </w:p>
    <w:p w:rsidR="00CF6E6E" w:rsidRPr="005F2A1C" w:rsidRDefault="00CF6E6E" w:rsidP="005F2A1C">
      <w:pPr>
        <w:shd w:val="clear" w:color="auto" w:fill="FFFFFF"/>
        <w:ind w:right="5" w:firstLine="567"/>
        <w:jc w:val="both"/>
        <w:rPr>
          <w:b/>
          <w:color w:val="000000"/>
          <w:sz w:val="24"/>
          <w:szCs w:val="24"/>
        </w:rPr>
      </w:pPr>
      <w:r w:rsidRPr="005F2A1C">
        <w:rPr>
          <w:color w:val="000000"/>
          <w:sz w:val="24"/>
          <w:szCs w:val="24"/>
        </w:rPr>
        <w:t xml:space="preserve">3 </w:t>
      </w:r>
      <w:r w:rsidRPr="005F2A1C">
        <w:rPr>
          <w:b/>
          <w:color w:val="000000"/>
          <w:sz w:val="24"/>
          <w:szCs w:val="24"/>
        </w:rPr>
        <w:t>Результатом производственной практики (по профилю специальности) является освоение общих компетенций (ОК):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051"/>
      </w:tblGrid>
      <w:tr w:rsidR="00CF6E6E" w:rsidRPr="005F2A1C" w:rsidTr="005F2A1C">
        <w:trPr>
          <w:trHeight w:val="579"/>
        </w:trPr>
        <w:tc>
          <w:tcPr>
            <w:tcW w:w="1271" w:type="dxa"/>
            <w:vAlign w:val="center"/>
          </w:tcPr>
          <w:p w:rsidR="00CF6E6E" w:rsidRPr="005F2A1C" w:rsidRDefault="00CF6E6E" w:rsidP="005F2A1C">
            <w:pPr>
              <w:pStyle w:val="af"/>
              <w:ind w:firstLine="567"/>
              <w:jc w:val="both"/>
            </w:pPr>
            <w:r w:rsidRPr="005F2A1C">
              <w:t>Код</w:t>
            </w:r>
          </w:p>
        </w:tc>
        <w:tc>
          <w:tcPr>
            <w:tcW w:w="8051" w:type="dxa"/>
            <w:vAlign w:val="center"/>
          </w:tcPr>
          <w:p w:rsidR="00CF6E6E" w:rsidRPr="005F2A1C" w:rsidRDefault="00CF6E6E" w:rsidP="005F2A1C">
            <w:pPr>
              <w:pStyle w:val="af"/>
              <w:ind w:firstLine="567"/>
              <w:jc w:val="both"/>
            </w:pPr>
            <w:r w:rsidRPr="005F2A1C">
              <w:t>Общие компетенции</w:t>
            </w:r>
          </w:p>
        </w:tc>
      </w:tr>
      <w:tr w:rsidR="00636388" w:rsidRPr="005F2A1C" w:rsidTr="005F2A1C">
        <w:tc>
          <w:tcPr>
            <w:tcW w:w="1271" w:type="dxa"/>
          </w:tcPr>
          <w:p w:rsidR="00636388" w:rsidRPr="005F2A1C" w:rsidRDefault="00636388" w:rsidP="005F2A1C">
            <w:pPr>
              <w:pStyle w:val="ad"/>
              <w:jc w:val="both"/>
            </w:pPr>
            <w:r w:rsidRPr="005F2A1C">
              <w:t>ОК 01.</w:t>
            </w:r>
          </w:p>
        </w:tc>
        <w:tc>
          <w:tcPr>
            <w:tcW w:w="8051" w:type="dxa"/>
          </w:tcPr>
          <w:p w:rsidR="00636388" w:rsidRPr="005F2A1C" w:rsidRDefault="00636388" w:rsidP="005F2A1C">
            <w:pPr>
              <w:jc w:val="both"/>
              <w:rPr>
                <w:sz w:val="24"/>
                <w:szCs w:val="24"/>
              </w:rPr>
            </w:pPr>
            <w:r w:rsidRPr="005F2A1C">
              <w:rPr>
                <w:sz w:val="24"/>
                <w:szCs w:val="24"/>
              </w:rPr>
              <w:t>Выбирать способы решения задач профессиональной деятельности применительно к различным контекстам</w:t>
            </w:r>
          </w:p>
        </w:tc>
      </w:tr>
      <w:tr w:rsidR="00636388" w:rsidRPr="005F2A1C" w:rsidTr="005F2A1C">
        <w:tc>
          <w:tcPr>
            <w:tcW w:w="1271" w:type="dxa"/>
          </w:tcPr>
          <w:p w:rsidR="00636388" w:rsidRPr="005F2A1C" w:rsidRDefault="00636388" w:rsidP="005F2A1C">
            <w:pPr>
              <w:pStyle w:val="ad"/>
              <w:jc w:val="both"/>
            </w:pPr>
            <w:r w:rsidRPr="005F2A1C">
              <w:t>ОК 02.</w:t>
            </w:r>
          </w:p>
        </w:tc>
        <w:tc>
          <w:tcPr>
            <w:tcW w:w="8051" w:type="dxa"/>
          </w:tcPr>
          <w:p w:rsidR="00636388" w:rsidRPr="005F2A1C" w:rsidRDefault="00636388" w:rsidP="005F2A1C">
            <w:pPr>
              <w:jc w:val="both"/>
              <w:rPr>
                <w:sz w:val="24"/>
                <w:szCs w:val="24"/>
              </w:rPr>
            </w:pPr>
            <w:r w:rsidRPr="005F2A1C">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36388" w:rsidRPr="005F2A1C" w:rsidTr="005F2A1C">
        <w:tc>
          <w:tcPr>
            <w:tcW w:w="1271" w:type="dxa"/>
          </w:tcPr>
          <w:p w:rsidR="00636388" w:rsidRPr="005F2A1C" w:rsidRDefault="00636388" w:rsidP="005F2A1C">
            <w:pPr>
              <w:pStyle w:val="ad"/>
              <w:jc w:val="both"/>
            </w:pPr>
            <w:r w:rsidRPr="005F2A1C">
              <w:t>ОК 03.</w:t>
            </w:r>
          </w:p>
        </w:tc>
        <w:tc>
          <w:tcPr>
            <w:tcW w:w="8051" w:type="dxa"/>
          </w:tcPr>
          <w:p w:rsidR="00636388" w:rsidRPr="005F2A1C" w:rsidRDefault="00636388" w:rsidP="005F2A1C">
            <w:pPr>
              <w:jc w:val="both"/>
              <w:rPr>
                <w:sz w:val="24"/>
                <w:szCs w:val="24"/>
              </w:rPr>
            </w:pPr>
            <w:r w:rsidRPr="005F2A1C">
              <w:rPr>
                <w:sz w:val="24"/>
                <w:szCs w:val="24"/>
              </w:rPr>
              <w:t>Планировать и реализовывать собственное профессиональное и личностное развитие</w:t>
            </w:r>
          </w:p>
        </w:tc>
      </w:tr>
      <w:tr w:rsidR="00636388" w:rsidRPr="005F2A1C" w:rsidTr="005F2A1C">
        <w:tc>
          <w:tcPr>
            <w:tcW w:w="1271" w:type="dxa"/>
          </w:tcPr>
          <w:p w:rsidR="00636388" w:rsidRPr="005F2A1C" w:rsidRDefault="00636388" w:rsidP="005F2A1C">
            <w:pPr>
              <w:pStyle w:val="ad"/>
              <w:jc w:val="both"/>
            </w:pPr>
            <w:r w:rsidRPr="005F2A1C">
              <w:t>ОК 04.</w:t>
            </w:r>
          </w:p>
        </w:tc>
        <w:tc>
          <w:tcPr>
            <w:tcW w:w="8051" w:type="dxa"/>
          </w:tcPr>
          <w:p w:rsidR="00636388" w:rsidRPr="005F2A1C" w:rsidRDefault="00636388" w:rsidP="005F2A1C">
            <w:pPr>
              <w:jc w:val="both"/>
              <w:rPr>
                <w:sz w:val="24"/>
                <w:szCs w:val="24"/>
              </w:rPr>
            </w:pPr>
            <w:r w:rsidRPr="005F2A1C">
              <w:rPr>
                <w:sz w:val="24"/>
                <w:szCs w:val="24"/>
              </w:rPr>
              <w:t>Работать в коллективе и команде, эффективно взаимодействовать с коллегами, руководством, клиентами</w:t>
            </w:r>
          </w:p>
        </w:tc>
      </w:tr>
      <w:tr w:rsidR="00636388" w:rsidRPr="005F2A1C" w:rsidTr="005F2A1C">
        <w:tc>
          <w:tcPr>
            <w:tcW w:w="1271" w:type="dxa"/>
          </w:tcPr>
          <w:p w:rsidR="00636388" w:rsidRPr="005F2A1C" w:rsidRDefault="00636388" w:rsidP="005F2A1C">
            <w:pPr>
              <w:pStyle w:val="ad"/>
              <w:jc w:val="both"/>
            </w:pPr>
            <w:r w:rsidRPr="005F2A1C">
              <w:t>ОК 05.</w:t>
            </w:r>
          </w:p>
        </w:tc>
        <w:tc>
          <w:tcPr>
            <w:tcW w:w="8051" w:type="dxa"/>
          </w:tcPr>
          <w:p w:rsidR="00636388" w:rsidRPr="005F2A1C" w:rsidRDefault="00636388" w:rsidP="005F2A1C">
            <w:pPr>
              <w:jc w:val="both"/>
              <w:rPr>
                <w:sz w:val="24"/>
                <w:szCs w:val="24"/>
              </w:rPr>
            </w:pPr>
            <w:r w:rsidRPr="005F2A1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6388" w:rsidRPr="005F2A1C" w:rsidTr="005F2A1C">
        <w:tc>
          <w:tcPr>
            <w:tcW w:w="1271" w:type="dxa"/>
          </w:tcPr>
          <w:p w:rsidR="00636388" w:rsidRPr="005F2A1C" w:rsidRDefault="00636388" w:rsidP="005F2A1C">
            <w:pPr>
              <w:pStyle w:val="ad"/>
              <w:jc w:val="both"/>
            </w:pPr>
            <w:r w:rsidRPr="005F2A1C">
              <w:t>ОК 06.</w:t>
            </w:r>
          </w:p>
        </w:tc>
        <w:tc>
          <w:tcPr>
            <w:tcW w:w="8051" w:type="dxa"/>
          </w:tcPr>
          <w:p w:rsidR="00636388" w:rsidRPr="005F2A1C" w:rsidRDefault="00636388" w:rsidP="005F2A1C">
            <w:pPr>
              <w:jc w:val="both"/>
              <w:rPr>
                <w:sz w:val="24"/>
                <w:szCs w:val="24"/>
              </w:rPr>
            </w:pPr>
            <w:r w:rsidRPr="005F2A1C">
              <w:rPr>
                <w:sz w:val="24"/>
                <w:szCs w:val="24"/>
              </w:rPr>
              <w:t>Использовать информационные технологии в профессиональной деятельности</w:t>
            </w:r>
          </w:p>
        </w:tc>
      </w:tr>
      <w:tr w:rsidR="00636388" w:rsidRPr="005F2A1C" w:rsidTr="005F2A1C">
        <w:tc>
          <w:tcPr>
            <w:tcW w:w="1271" w:type="dxa"/>
          </w:tcPr>
          <w:p w:rsidR="00636388" w:rsidRPr="005F2A1C" w:rsidRDefault="00636388" w:rsidP="005F2A1C">
            <w:pPr>
              <w:pStyle w:val="ad"/>
              <w:jc w:val="both"/>
            </w:pPr>
            <w:r w:rsidRPr="005F2A1C">
              <w:t>ОК 09.</w:t>
            </w:r>
          </w:p>
        </w:tc>
        <w:tc>
          <w:tcPr>
            <w:tcW w:w="8051" w:type="dxa"/>
          </w:tcPr>
          <w:p w:rsidR="00636388" w:rsidRPr="005F2A1C" w:rsidRDefault="00636388" w:rsidP="005F2A1C">
            <w:pPr>
              <w:jc w:val="both"/>
              <w:rPr>
                <w:sz w:val="24"/>
                <w:szCs w:val="24"/>
              </w:rPr>
            </w:pPr>
            <w:r w:rsidRPr="005F2A1C">
              <w:rPr>
                <w:sz w:val="24"/>
                <w:szCs w:val="24"/>
              </w:rPr>
              <w:t>Пользоваться профессиональной документацией на государственном и иностранном языках</w:t>
            </w:r>
          </w:p>
        </w:tc>
      </w:tr>
      <w:tr w:rsidR="00636388" w:rsidRPr="005F2A1C" w:rsidTr="005F2A1C">
        <w:tc>
          <w:tcPr>
            <w:tcW w:w="1271" w:type="dxa"/>
          </w:tcPr>
          <w:p w:rsidR="00636388" w:rsidRPr="005F2A1C" w:rsidRDefault="00636388" w:rsidP="005F2A1C">
            <w:pPr>
              <w:pStyle w:val="ad"/>
              <w:jc w:val="both"/>
            </w:pPr>
            <w:r w:rsidRPr="005F2A1C">
              <w:t>ОК 10.</w:t>
            </w:r>
          </w:p>
        </w:tc>
        <w:tc>
          <w:tcPr>
            <w:tcW w:w="8051" w:type="dxa"/>
          </w:tcPr>
          <w:p w:rsidR="00636388" w:rsidRPr="005F2A1C" w:rsidRDefault="00636388" w:rsidP="005F2A1C">
            <w:pPr>
              <w:jc w:val="both"/>
              <w:rPr>
                <w:sz w:val="24"/>
                <w:szCs w:val="24"/>
              </w:rPr>
            </w:pPr>
            <w:r w:rsidRPr="005F2A1C">
              <w:rPr>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636388" w:rsidRPr="005F2A1C" w:rsidTr="005F2A1C">
        <w:tc>
          <w:tcPr>
            <w:tcW w:w="1271" w:type="dxa"/>
          </w:tcPr>
          <w:p w:rsidR="00636388" w:rsidRPr="005F2A1C" w:rsidRDefault="00636388" w:rsidP="005F2A1C">
            <w:pPr>
              <w:pStyle w:val="ad"/>
              <w:jc w:val="both"/>
            </w:pPr>
            <w:r w:rsidRPr="005F2A1C">
              <w:t>ОК 11.</w:t>
            </w:r>
          </w:p>
        </w:tc>
        <w:tc>
          <w:tcPr>
            <w:tcW w:w="8051" w:type="dxa"/>
          </w:tcPr>
          <w:p w:rsidR="00636388" w:rsidRPr="005F2A1C" w:rsidRDefault="00636388" w:rsidP="005F2A1C">
            <w:pPr>
              <w:jc w:val="both"/>
              <w:rPr>
                <w:sz w:val="24"/>
                <w:szCs w:val="24"/>
              </w:rPr>
            </w:pPr>
            <w:r w:rsidRPr="005F2A1C">
              <w:rPr>
                <w:sz w:val="24"/>
                <w:szCs w:val="24"/>
              </w:rPr>
              <w:t>Выбирать способы решения задач профессиональной деятельности применительно к различным контекстам</w:t>
            </w:r>
          </w:p>
        </w:tc>
      </w:tr>
    </w:tbl>
    <w:p w:rsidR="00CF6E6E" w:rsidRPr="005F2A1C" w:rsidRDefault="00CF6E6E" w:rsidP="005F2A1C">
      <w:pPr>
        <w:keepNext/>
        <w:ind w:firstLine="567"/>
        <w:contextualSpacing/>
        <w:jc w:val="both"/>
        <w:outlineLvl w:val="1"/>
        <w:rPr>
          <w:bCs/>
          <w:iCs/>
          <w:sz w:val="24"/>
          <w:szCs w:val="24"/>
        </w:rPr>
      </w:pPr>
    </w:p>
    <w:p w:rsidR="00CF6E6E" w:rsidRPr="005F2A1C" w:rsidRDefault="00CF6E6E" w:rsidP="005F2A1C">
      <w:pPr>
        <w:keepNext/>
        <w:ind w:firstLine="567"/>
        <w:contextualSpacing/>
        <w:jc w:val="both"/>
        <w:outlineLvl w:val="1"/>
        <w:rPr>
          <w:b/>
          <w:bCs/>
          <w:iCs/>
          <w:sz w:val="24"/>
          <w:szCs w:val="24"/>
        </w:rPr>
      </w:pPr>
      <w:r w:rsidRPr="005F2A1C">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8108"/>
      </w:tblGrid>
      <w:tr w:rsidR="00CF6E6E" w:rsidRPr="005F2A1C" w:rsidTr="00CD1FE2">
        <w:tc>
          <w:tcPr>
            <w:tcW w:w="1204" w:type="dxa"/>
          </w:tcPr>
          <w:p w:rsidR="00CF6E6E" w:rsidRPr="005F2A1C" w:rsidRDefault="00CF6E6E" w:rsidP="005F2A1C">
            <w:pPr>
              <w:keepNext/>
              <w:jc w:val="both"/>
              <w:outlineLvl w:val="1"/>
              <w:rPr>
                <w:b/>
                <w:bCs/>
                <w:iCs/>
                <w:sz w:val="24"/>
                <w:szCs w:val="24"/>
              </w:rPr>
            </w:pPr>
            <w:r w:rsidRPr="005F2A1C">
              <w:rPr>
                <w:b/>
                <w:bCs/>
                <w:iCs/>
                <w:sz w:val="24"/>
                <w:szCs w:val="24"/>
              </w:rPr>
              <w:t>Код</w:t>
            </w:r>
          </w:p>
          <w:p w:rsidR="00CF6E6E" w:rsidRPr="005F2A1C" w:rsidRDefault="00CF6E6E" w:rsidP="005F2A1C">
            <w:pPr>
              <w:keepNext/>
              <w:jc w:val="both"/>
              <w:outlineLvl w:val="1"/>
              <w:rPr>
                <w:b/>
                <w:bCs/>
                <w:iCs/>
                <w:sz w:val="24"/>
                <w:szCs w:val="24"/>
              </w:rPr>
            </w:pPr>
          </w:p>
        </w:tc>
        <w:tc>
          <w:tcPr>
            <w:tcW w:w="8367" w:type="dxa"/>
          </w:tcPr>
          <w:p w:rsidR="00CF6E6E" w:rsidRPr="005F2A1C" w:rsidRDefault="00CF6E6E" w:rsidP="005F2A1C">
            <w:pPr>
              <w:keepNext/>
              <w:ind w:firstLine="567"/>
              <w:jc w:val="both"/>
              <w:outlineLvl w:val="1"/>
              <w:rPr>
                <w:b/>
                <w:bCs/>
                <w:iCs/>
                <w:sz w:val="24"/>
                <w:szCs w:val="24"/>
              </w:rPr>
            </w:pPr>
            <w:r w:rsidRPr="005F2A1C">
              <w:rPr>
                <w:b/>
                <w:bCs/>
                <w:iCs/>
                <w:sz w:val="24"/>
                <w:szCs w:val="24"/>
              </w:rPr>
              <w:t>Наименование видов деятельности и профессиональных компетенций</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ВД 1</w:t>
            </w:r>
          </w:p>
        </w:tc>
        <w:tc>
          <w:tcPr>
            <w:tcW w:w="8367" w:type="dxa"/>
          </w:tcPr>
          <w:p w:rsidR="000A22F3" w:rsidRPr="005F2A1C" w:rsidRDefault="000A22F3" w:rsidP="005F2A1C">
            <w:pPr>
              <w:jc w:val="both"/>
              <w:rPr>
                <w:sz w:val="24"/>
                <w:szCs w:val="24"/>
              </w:rPr>
            </w:pPr>
            <w:r w:rsidRPr="005F2A1C">
              <w:rPr>
                <w:sz w:val="24"/>
                <w:szCs w:val="24"/>
              </w:rPr>
              <w:t>Ведение расчетных операций</w:t>
            </w:r>
          </w:p>
        </w:tc>
      </w:tr>
      <w:tr w:rsidR="000A22F3" w:rsidRPr="005F2A1C" w:rsidTr="00CD1FE2">
        <w:tc>
          <w:tcPr>
            <w:tcW w:w="1204" w:type="dxa"/>
          </w:tcPr>
          <w:p w:rsidR="000A22F3" w:rsidRPr="005F2A1C" w:rsidRDefault="000A22F3" w:rsidP="005F2A1C">
            <w:pPr>
              <w:pStyle w:val="ad"/>
              <w:jc w:val="both"/>
            </w:pPr>
            <w:r w:rsidRPr="005F2A1C">
              <w:t>ПК 1.1.</w:t>
            </w:r>
          </w:p>
        </w:tc>
        <w:tc>
          <w:tcPr>
            <w:tcW w:w="8367" w:type="dxa"/>
          </w:tcPr>
          <w:p w:rsidR="000A22F3" w:rsidRPr="005F2A1C" w:rsidRDefault="000A22F3" w:rsidP="005F2A1C">
            <w:pPr>
              <w:jc w:val="both"/>
              <w:rPr>
                <w:sz w:val="24"/>
                <w:szCs w:val="24"/>
              </w:rPr>
            </w:pPr>
            <w:r w:rsidRPr="005F2A1C">
              <w:rPr>
                <w:sz w:val="24"/>
                <w:szCs w:val="24"/>
              </w:rPr>
              <w:t>Осуществлять расчетно-кассовое обслуживание клиентов</w:t>
            </w:r>
          </w:p>
        </w:tc>
      </w:tr>
      <w:tr w:rsidR="000A22F3" w:rsidRPr="005F2A1C" w:rsidTr="00CD1FE2">
        <w:tc>
          <w:tcPr>
            <w:tcW w:w="1204" w:type="dxa"/>
          </w:tcPr>
          <w:p w:rsidR="000A22F3" w:rsidRPr="005F2A1C" w:rsidRDefault="000A22F3" w:rsidP="005F2A1C">
            <w:pPr>
              <w:pStyle w:val="ad"/>
              <w:jc w:val="both"/>
            </w:pPr>
            <w:r w:rsidRPr="005F2A1C">
              <w:t>ПК 1.2.</w:t>
            </w:r>
          </w:p>
        </w:tc>
        <w:tc>
          <w:tcPr>
            <w:tcW w:w="8367" w:type="dxa"/>
          </w:tcPr>
          <w:p w:rsidR="000A22F3" w:rsidRPr="005F2A1C" w:rsidRDefault="000A22F3" w:rsidP="005F2A1C">
            <w:pPr>
              <w:jc w:val="both"/>
              <w:rPr>
                <w:sz w:val="24"/>
                <w:szCs w:val="24"/>
              </w:rPr>
            </w:pPr>
            <w:r w:rsidRPr="005F2A1C">
              <w:rPr>
                <w:sz w:val="24"/>
                <w:szCs w:val="24"/>
              </w:rPr>
              <w:t>Осуществлять безналичные платежи с использованием различных форм расчетов в национальной и иностранной валютах</w:t>
            </w:r>
          </w:p>
        </w:tc>
      </w:tr>
      <w:tr w:rsidR="000A22F3" w:rsidRPr="005F2A1C" w:rsidTr="00CD1FE2">
        <w:tc>
          <w:tcPr>
            <w:tcW w:w="1204" w:type="dxa"/>
          </w:tcPr>
          <w:p w:rsidR="000A22F3" w:rsidRPr="005F2A1C" w:rsidRDefault="000A22F3" w:rsidP="005F2A1C">
            <w:pPr>
              <w:pStyle w:val="ad"/>
              <w:jc w:val="both"/>
            </w:pPr>
            <w:r w:rsidRPr="005F2A1C">
              <w:t>ПК 1.3.</w:t>
            </w:r>
          </w:p>
        </w:tc>
        <w:tc>
          <w:tcPr>
            <w:tcW w:w="8367" w:type="dxa"/>
          </w:tcPr>
          <w:p w:rsidR="000A22F3" w:rsidRPr="005F2A1C" w:rsidRDefault="000A22F3" w:rsidP="005F2A1C">
            <w:pPr>
              <w:jc w:val="both"/>
              <w:rPr>
                <w:sz w:val="24"/>
                <w:szCs w:val="24"/>
              </w:rPr>
            </w:pPr>
            <w:r w:rsidRPr="005F2A1C">
              <w:rPr>
                <w:sz w:val="24"/>
                <w:szCs w:val="24"/>
              </w:rPr>
              <w:t>Осуществлять расчетное обслуживание счетов бюджетов различных уровней</w:t>
            </w:r>
          </w:p>
        </w:tc>
      </w:tr>
      <w:tr w:rsidR="000A22F3" w:rsidRPr="005F2A1C" w:rsidTr="00CD1FE2">
        <w:tc>
          <w:tcPr>
            <w:tcW w:w="1204" w:type="dxa"/>
          </w:tcPr>
          <w:p w:rsidR="000A22F3" w:rsidRPr="005F2A1C" w:rsidRDefault="000A22F3" w:rsidP="005F2A1C">
            <w:pPr>
              <w:pStyle w:val="ad"/>
              <w:jc w:val="both"/>
            </w:pPr>
            <w:r w:rsidRPr="005F2A1C">
              <w:t>ПК 1.4.</w:t>
            </w:r>
          </w:p>
        </w:tc>
        <w:tc>
          <w:tcPr>
            <w:tcW w:w="8367" w:type="dxa"/>
          </w:tcPr>
          <w:p w:rsidR="000A22F3" w:rsidRPr="005F2A1C" w:rsidRDefault="000A22F3" w:rsidP="005F2A1C">
            <w:pPr>
              <w:jc w:val="both"/>
              <w:rPr>
                <w:sz w:val="24"/>
                <w:szCs w:val="24"/>
              </w:rPr>
            </w:pPr>
            <w:r w:rsidRPr="005F2A1C">
              <w:rPr>
                <w:sz w:val="24"/>
                <w:szCs w:val="24"/>
              </w:rPr>
              <w:t>Осуществлять межбанковские расчеты</w:t>
            </w:r>
          </w:p>
        </w:tc>
      </w:tr>
      <w:tr w:rsidR="000A22F3" w:rsidRPr="005F2A1C" w:rsidTr="00CD1FE2">
        <w:tc>
          <w:tcPr>
            <w:tcW w:w="1204" w:type="dxa"/>
          </w:tcPr>
          <w:p w:rsidR="000A22F3" w:rsidRPr="005F2A1C" w:rsidRDefault="000A22F3" w:rsidP="005F2A1C">
            <w:pPr>
              <w:pStyle w:val="ad"/>
              <w:jc w:val="both"/>
            </w:pPr>
            <w:r w:rsidRPr="005F2A1C">
              <w:t>ПК 1.5.</w:t>
            </w:r>
          </w:p>
        </w:tc>
        <w:tc>
          <w:tcPr>
            <w:tcW w:w="8367" w:type="dxa"/>
          </w:tcPr>
          <w:p w:rsidR="000A22F3" w:rsidRPr="005F2A1C" w:rsidRDefault="000A22F3" w:rsidP="005F2A1C">
            <w:pPr>
              <w:jc w:val="both"/>
              <w:rPr>
                <w:sz w:val="24"/>
                <w:szCs w:val="24"/>
              </w:rPr>
            </w:pPr>
            <w:r w:rsidRPr="005F2A1C">
              <w:rPr>
                <w:sz w:val="24"/>
                <w:szCs w:val="24"/>
              </w:rPr>
              <w:t>Осуществлять международные расчеты по экспортно-импортным операциям</w:t>
            </w:r>
          </w:p>
        </w:tc>
      </w:tr>
      <w:tr w:rsidR="000A22F3" w:rsidRPr="005F2A1C" w:rsidTr="00CD1FE2">
        <w:tc>
          <w:tcPr>
            <w:tcW w:w="1204" w:type="dxa"/>
          </w:tcPr>
          <w:p w:rsidR="000A22F3" w:rsidRPr="005F2A1C" w:rsidRDefault="000A22F3" w:rsidP="005F2A1C">
            <w:pPr>
              <w:pStyle w:val="ad"/>
              <w:jc w:val="both"/>
            </w:pPr>
            <w:r w:rsidRPr="005F2A1C">
              <w:t>ПК 1.6</w:t>
            </w:r>
          </w:p>
        </w:tc>
        <w:tc>
          <w:tcPr>
            <w:tcW w:w="8367" w:type="dxa"/>
          </w:tcPr>
          <w:p w:rsidR="000A22F3" w:rsidRPr="005F2A1C" w:rsidRDefault="000A22F3" w:rsidP="005F2A1C">
            <w:pPr>
              <w:jc w:val="both"/>
              <w:rPr>
                <w:sz w:val="24"/>
                <w:szCs w:val="24"/>
              </w:rPr>
            </w:pPr>
            <w:r w:rsidRPr="005F2A1C">
              <w:rPr>
                <w:sz w:val="24"/>
                <w:szCs w:val="24"/>
              </w:rPr>
              <w:t>Обслуживать расчетные операции с использованием различных видов платежных карт</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lastRenderedPageBreak/>
              <w:t>ВД 2</w:t>
            </w:r>
          </w:p>
        </w:tc>
        <w:tc>
          <w:tcPr>
            <w:tcW w:w="8367" w:type="dxa"/>
          </w:tcPr>
          <w:p w:rsidR="000A22F3" w:rsidRPr="005F2A1C" w:rsidRDefault="000A22F3" w:rsidP="005F2A1C">
            <w:pPr>
              <w:jc w:val="both"/>
              <w:rPr>
                <w:sz w:val="24"/>
                <w:szCs w:val="24"/>
              </w:rPr>
            </w:pPr>
            <w:r w:rsidRPr="005F2A1C">
              <w:rPr>
                <w:sz w:val="24"/>
                <w:szCs w:val="24"/>
              </w:rPr>
              <w:t>Осуществление кредитных операций</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2.1.</w:t>
            </w:r>
          </w:p>
        </w:tc>
        <w:tc>
          <w:tcPr>
            <w:tcW w:w="8367" w:type="dxa"/>
          </w:tcPr>
          <w:p w:rsidR="000A22F3" w:rsidRPr="005F2A1C" w:rsidRDefault="000A22F3" w:rsidP="005F2A1C">
            <w:pPr>
              <w:jc w:val="both"/>
              <w:rPr>
                <w:sz w:val="24"/>
                <w:szCs w:val="24"/>
              </w:rPr>
            </w:pPr>
            <w:r w:rsidRPr="005F2A1C">
              <w:rPr>
                <w:sz w:val="24"/>
                <w:szCs w:val="24"/>
              </w:rPr>
              <w:t>Оценивать кредитоспособность клиентов</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2.2</w:t>
            </w:r>
          </w:p>
        </w:tc>
        <w:tc>
          <w:tcPr>
            <w:tcW w:w="8367" w:type="dxa"/>
          </w:tcPr>
          <w:p w:rsidR="000A22F3" w:rsidRPr="005F2A1C" w:rsidRDefault="000A22F3" w:rsidP="005F2A1C">
            <w:pPr>
              <w:jc w:val="both"/>
              <w:rPr>
                <w:sz w:val="24"/>
                <w:szCs w:val="24"/>
              </w:rPr>
            </w:pPr>
            <w:r w:rsidRPr="005F2A1C">
              <w:rPr>
                <w:sz w:val="24"/>
                <w:szCs w:val="24"/>
              </w:rPr>
              <w:t>Осуществлять и оформлять выдачу кредитов</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2.3</w:t>
            </w:r>
          </w:p>
        </w:tc>
        <w:tc>
          <w:tcPr>
            <w:tcW w:w="8367" w:type="dxa"/>
          </w:tcPr>
          <w:p w:rsidR="000A22F3" w:rsidRPr="005F2A1C" w:rsidRDefault="000A22F3" w:rsidP="005F2A1C">
            <w:pPr>
              <w:jc w:val="both"/>
              <w:rPr>
                <w:sz w:val="24"/>
                <w:szCs w:val="24"/>
              </w:rPr>
            </w:pPr>
            <w:r w:rsidRPr="005F2A1C">
              <w:rPr>
                <w:sz w:val="24"/>
                <w:szCs w:val="24"/>
              </w:rPr>
              <w:t>Осуществлять сопровождение выданных кредитов</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2.4</w:t>
            </w:r>
          </w:p>
        </w:tc>
        <w:tc>
          <w:tcPr>
            <w:tcW w:w="8367" w:type="dxa"/>
          </w:tcPr>
          <w:p w:rsidR="000A22F3" w:rsidRPr="005F2A1C" w:rsidRDefault="000A22F3" w:rsidP="005F2A1C">
            <w:pPr>
              <w:jc w:val="both"/>
              <w:rPr>
                <w:sz w:val="24"/>
                <w:szCs w:val="24"/>
              </w:rPr>
            </w:pPr>
            <w:r w:rsidRPr="005F2A1C">
              <w:rPr>
                <w:sz w:val="24"/>
                <w:szCs w:val="24"/>
              </w:rPr>
              <w:t>Проводить операции на рынке межбанковских кредитов</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2.5</w:t>
            </w:r>
          </w:p>
        </w:tc>
        <w:tc>
          <w:tcPr>
            <w:tcW w:w="8367" w:type="dxa"/>
          </w:tcPr>
          <w:p w:rsidR="000A22F3" w:rsidRPr="005F2A1C" w:rsidRDefault="000A22F3" w:rsidP="005F2A1C">
            <w:pPr>
              <w:jc w:val="both"/>
              <w:rPr>
                <w:sz w:val="24"/>
                <w:szCs w:val="24"/>
              </w:rPr>
            </w:pPr>
            <w:r w:rsidRPr="005F2A1C">
              <w:rPr>
                <w:sz w:val="24"/>
                <w:szCs w:val="24"/>
              </w:rPr>
              <w:t>Формировать и регулировать резервы на возможные потери по кредитам</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ВД 3</w:t>
            </w:r>
          </w:p>
        </w:tc>
        <w:tc>
          <w:tcPr>
            <w:tcW w:w="8367" w:type="dxa"/>
          </w:tcPr>
          <w:p w:rsidR="000A22F3" w:rsidRPr="005F2A1C" w:rsidRDefault="000A22F3" w:rsidP="005F2A1C">
            <w:pPr>
              <w:jc w:val="both"/>
              <w:rPr>
                <w:sz w:val="24"/>
                <w:szCs w:val="24"/>
              </w:rPr>
            </w:pPr>
            <w:r w:rsidRPr="005F2A1C">
              <w:rPr>
                <w:sz w:val="24"/>
                <w:szCs w:val="24"/>
              </w:rPr>
              <w:t xml:space="preserve">Выполнение работ по одной или нескольким профессиям рабочих, должностям служащих (20002 Агент банка) </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3.1.</w:t>
            </w:r>
          </w:p>
        </w:tc>
        <w:tc>
          <w:tcPr>
            <w:tcW w:w="8367" w:type="dxa"/>
          </w:tcPr>
          <w:p w:rsidR="000A22F3" w:rsidRPr="005F2A1C" w:rsidRDefault="000A22F3" w:rsidP="005F2A1C">
            <w:pPr>
              <w:jc w:val="both"/>
              <w:rPr>
                <w:sz w:val="24"/>
                <w:szCs w:val="24"/>
              </w:rPr>
            </w:pPr>
            <w:r w:rsidRPr="005F2A1C">
              <w:rPr>
                <w:sz w:val="24"/>
                <w:szCs w:val="24"/>
              </w:rPr>
              <w:t>Осуществлять поиск возможных (потенциальных) потребителей услуг банка (клиентов)</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3.2.</w:t>
            </w:r>
          </w:p>
        </w:tc>
        <w:tc>
          <w:tcPr>
            <w:tcW w:w="8367" w:type="dxa"/>
          </w:tcPr>
          <w:p w:rsidR="000A22F3" w:rsidRPr="005F2A1C" w:rsidRDefault="000A22F3" w:rsidP="005F2A1C">
            <w:pPr>
              <w:jc w:val="both"/>
              <w:rPr>
                <w:sz w:val="24"/>
                <w:szCs w:val="24"/>
              </w:rPr>
            </w:pPr>
            <w:r w:rsidRPr="005F2A1C">
              <w:rPr>
                <w:sz w:val="24"/>
                <w:szCs w:val="24"/>
              </w:rPr>
              <w:t>Устанавливать деловые связи (контакты) с потребителями услуг банка (клиентами).</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3.3.</w:t>
            </w:r>
          </w:p>
        </w:tc>
        <w:tc>
          <w:tcPr>
            <w:tcW w:w="8367" w:type="dxa"/>
          </w:tcPr>
          <w:p w:rsidR="000A22F3" w:rsidRPr="005F2A1C" w:rsidRDefault="000A22F3" w:rsidP="005F2A1C">
            <w:pPr>
              <w:jc w:val="both"/>
              <w:rPr>
                <w:sz w:val="24"/>
                <w:szCs w:val="24"/>
              </w:rPr>
            </w:pPr>
            <w:r w:rsidRPr="005F2A1C">
              <w:rPr>
                <w:sz w:val="24"/>
                <w:szCs w:val="24"/>
              </w:rPr>
              <w:t>Осуществлять информационное сопровождение потребителями услуг банка клиентов.</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ПК 3.4</w:t>
            </w:r>
          </w:p>
        </w:tc>
        <w:tc>
          <w:tcPr>
            <w:tcW w:w="8367" w:type="dxa"/>
          </w:tcPr>
          <w:p w:rsidR="000A22F3" w:rsidRPr="005F2A1C" w:rsidRDefault="000A22F3" w:rsidP="005F2A1C">
            <w:pPr>
              <w:jc w:val="both"/>
              <w:rPr>
                <w:sz w:val="24"/>
                <w:szCs w:val="24"/>
              </w:rPr>
            </w:pPr>
            <w:r w:rsidRPr="005F2A1C">
              <w:rPr>
                <w:sz w:val="24"/>
                <w:szCs w:val="24"/>
              </w:rPr>
              <w:t>Согласовывать между собой требования банка и потребителя услуг банка клиента.</w:t>
            </w:r>
          </w:p>
        </w:tc>
      </w:tr>
      <w:tr w:rsidR="000A22F3" w:rsidRPr="005F2A1C" w:rsidTr="00CD1FE2">
        <w:tc>
          <w:tcPr>
            <w:tcW w:w="1204" w:type="dxa"/>
          </w:tcPr>
          <w:p w:rsidR="000A22F3" w:rsidRPr="005F2A1C" w:rsidRDefault="000A22F3" w:rsidP="005F2A1C">
            <w:pPr>
              <w:keepNext/>
              <w:jc w:val="both"/>
              <w:outlineLvl w:val="1"/>
              <w:rPr>
                <w:bCs/>
                <w:iCs/>
                <w:sz w:val="24"/>
                <w:szCs w:val="24"/>
              </w:rPr>
            </w:pPr>
            <w:r w:rsidRPr="005F2A1C">
              <w:rPr>
                <w:bCs/>
                <w:iCs/>
                <w:sz w:val="24"/>
                <w:szCs w:val="24"/>
              </w:rPr>
              <w:t xml:space="preserve">ПК 3.5 </w:t>
            </w:r>
          </w:p>
        </w:tc>
        <w:tc>
          <w:tcPr>
            <w:tcW w:w="8367" w:type="dxa"/>
          </w:tcPr>
          <w:p w:rsidR="000A22F3" w:rsidRPr="005F2A1C" w:rsidRDefault="000A22F3" w:rsidP="005F2A1C">
            <w:pPr>
              <w:jc w:val="both"/>
              <w:rPr>
                <w:sz w:val="24"/>
                <w:szCs w:val="24"/>
              </w:rPr>
            </w:pPr>
            <w:r w:rsidRPr="005F2A1C">
              <w:rPr>
                <w:sz w:val="24"/>
                <w:szCs w:val="24"/>
              </w:rPr>
              <w:t>Составлять договоры о банковском и финансовом обслуживании.</w:t>
            </w:r>
          </w:p>
        </w:tc>
      </w:tr>
    </w:tbl>
    <w:p w:rsidR="00CF6E6E" w:rsidRPr="005F2A1C" w:rsidRDefault="00CF6E6E" w:rsidP="005F2A1C">
      <w:pPr>
        <w:ind w:firstLine="567"/>
        <w:jc w:val="both"/>
        <w:rPr>
          <w:b/>
          <w:bCs/>
          <w:color w:val="FF0000"/>
          <w:spacing w:val="-2"/>
          <w:sz w:val="24"/>
          <w:szCs w:val="24"/>
        </w:rPr>
      </w:pPr>
    </w:p>
    <w:p w:rsidR="00CF6E6E" w:rsidRPr="005F2A1C" w:rsidRDefault="00CF6E6E" w:rsidP="005F2A1C">
      <w:pPr>
        <w:shd w:val="clear" w:color="auto" w:fill="FFFFFF"/>
        <w:tabs>
          <w:tab w:val="left" w:leader="underscore" w:pos="2510"/>
        </w:tabs>
        <w:ind w:firstLine="567"/>
        <w:jc w:val="both"/>
        <w:rPr>
          <w:color w:val="000000"/>
          <w:sz w:val="24"/>
          <w:szCs w:val="24"/>
        </w:rPr>
      </w:pPr>
    </w:p>
    <w:p w:rsidR="00CF6E6E" w:rsidRPr="005F2A1C" w:rsidRDefault="00CF6E6E" w:rsidP="005F2A1C">
      <w:pPr>
        <w:shd w:val="clear" w:color="auto" w:fill="FFFFFF"/>
        <w:tabs>
          <w:tab w:val="left" w:pos="567"/>
        </w:tabs>
        <w:ind w:right="10" w:firstLine="567"/>
        <w:jc w:val="both"/>
        <w:rPr>
          <w:sz w:val="24"/>
          <w:szCs w:val="24"/>
        </w:rPr>
      </w:pPr>
      <w:r w:rsidRPr="005F2A1C">
        <w:rPr>
          <w:b/>
          <w:bCs/>
          <w:color w:val="000000"/>
          <w:sz w:val="24"/>
          <w:szCs w:val="24"/>
        </w:rPr>
        <w:t>4 Количество часов на освоение программы этапа производственной практики (по профилю специальности)</w:t>
      </w:r>
      <w:r w:rsidRPr="005F2A1C">
        <w:rPr>
          <w:b/>
          <w:bCs/>
          <w:i/>
          <w:iCs/>
          <w:color w:val="000000"/>
          <w:sz w:val="24"/>
          <w:szCs w:val="24"/>
        </w:rPr>
        <w:t>:</w:t>
      </w:r>
    </w:p>
    <w:p w:rsidR="00CF6E6E" w:rsidRPr="005F2A1C" w:rsidRDefault="00CF6E6E" w:rsidP="005F2A1C">
      <w:pPr>
        <w:shd w:val="clear" w:color="auto" w:fill="FFFFFF"/>
        <w:tabs>
          <w:tab w:val="left" w:leader="underscore" w:pos="2510"/>
        </w:tabs>
        <w:ind w:firstLine="567"/>
        <w:jc w:val="both"/>
        <w:rPr>
          <w:sz w:val="24"/>
          <w:szCs w:val="24"/>
        </w:rPr>
      </w:pPr>
      <w:r w:rsidRPr="005F2A1C">
        <w:rPr>
          <w:color w:val="000000"/>
          <w:sz w:val="24"/>
          <w:szCs w:val="24"/>
        </w:rPr>
        <w:t xml:space="preserve">Всего </w:t>
      </w:r>
      <w:r w:rsidR="002A0633" w:rsidRPr="005F2A1C">
        <w:rPr>
          <w:color w:val="000000"/>
          <w:sz w:val="24"/>
          <w:szCs w:val="24"/>
        </w:rPr>
        <w:t xml:space="preserve">324 </w:t>
      </w:r>
      <w:r w:rsidRPr="005F2A1C">
        <w:rPr>
          <w:color w:val="000000"/>
          <w:sz w:val="24"/>
          <w:szCs w:val="24"/>
        </w:rPr>
        <w:t>часа, в том числе:</w:t>
      </w:r>
    </w:p>
    <w:p w:rsidR="00CF6E6E" w:rsidRPr="005F2A1C" w:rsidRDefault="00CF6E6E" w:rsidP="005F2A1C">
      <w:pPr>
        <w:shd w:val="clear" w:color="auto" w:fill="FFFFFF"/>
        <w:tabs>
          <w:tab w:val="left" w:leader="underscore" w:pos="2510"/>
        </w:tabs>
        <w:ind w:firstLine="567"/>
        <w:jc w:val="both"/>
        <w:rPr>
          <w:color w:val="000000"/>
          <w:sz w:val="24"/>
          <w:szCs w:val="24"/>
        </w:rPr>
      </w:pPr>
      <w:r w:rsidRPr="005F2A1C">
        <w:rPr>
          <w:color w:val="000000"/>
          <w:sz w:val="24"/>
          <w:szCs w:val="24"/>
        </w:rPr>
        <w:t xml:space="preserve">По ПМ 01 </w:t>
      </w:r>
      <w:r w:rsidR="00C9430A" w:rsidRPr="005F2A1C">
        <w:rPr>
          <w:color w:val="000000"/>
          <w:sz w:val="24"/>
          <w:szCs w:val="24"/>
        </w:rPr>
        <w:t>-144</w:t>
      </w:r>
      <w:r w:rsidRPr="005F2A1C">
        <w:rPr>
          <w:color w:val="000000"/>
          <w:sz w:val="24"/>
          <w:szCs w:val="24"/>
        </w:rPr>
        <w:t>часа,</w:t>
      </w:r>
    </w:p>
    <w:p w:rsidR="00CF6E6E" w:rsidRPr="005F2A1C" w:rsidRDefault="00C9430A" w:rsidP="005F2A1C">
      <w:pPr>
        <w:shd w:val="clear" w:color="auto" w:fill="FFFFFF"/>
        <w:tabs>
          <w:tab w:val="left" w:leader="underscore" w:pos="2510"/>
        </w:tabs>
        <w:ind w:firstLine="567"/>
        <w:jc w:val="both"/>
        <w:rPr>
          <w:color w:val="000000"/>
          <w:sz w:val="24"/>
          <w:szCs w:val="24"/>
        </w:rPr>
      </w:pPr>
      <w:r w:rsidRPr="005F2A1C">
        <w:rPr>
          <w:color w:val="000000"/>
          <w:sz w:val="24"/>
          <w:szCs w:val="24"/>
        </w:rPr>
        <w:t>По ПМ 02 -108</w:t>
      </w:r>
      <w:r w:rsidR="00B80A1B" w:rsidRPr="005F2A1C">
        <w:rPr>
          <w:color w:val="000000"/>
          <w:sz w:val="24"/>
          <w:szCs w:val="24"/>
        </w:rPr>
        <w:t xml:space="preserve"> часов</w:t>
      </w:r>
      <w:r w:rsidR="00CF6E6E" w:rsidRPr="005F2A1C">
        <w:rPr>
          <w:color w:val="000000"/>
          <w:sz w:val="24"/>
          <w:szCs w:val="24"/>
        </w:rPr>
        <w:t>,</w:t>
      </w:r>
    </w:p>
    <w:p w:rsidR="00CF6E6E" w:rsidRPr="005F2A1C" w:rsidRDefault="00CF6E6E" w:rsidP="005F2A1C">
      <w:pPr>
        <w:shd w:val="clear" w:color="auto" w:fill="FFFFFF"/>
        <w:tabs>
          <w:tab w:val="left" w:leader="underscore" w:pos="2510"/>
        </w:tabs>
        <w:ind w:firstLine="567"/>
        <w:jc w:val="both"/>
        <w:rPr>
          <w:color w:val="000000"/>
          <w:sz w:val="24"/>
          <w:szCs w:val="24"/>
        </w:rPr>
      </w:pPr>
      <w:r w:rsidRPr="005F2A1C">
        <w:rPr>
          <w:color w:val="000000"/>
          <w:sz w:val="24"/>
          <w:szCs w:val="24"/>
        </w:rPr>
        <w:t xml:space="preserve">По ПМ 03 </w:t>
      </w:r>
      <w:r w:rsidR="00C9430A" w:rsidRPr="005F2A1C">
        <w:rPr>
          <w:color w:val="000000"/>
          <w:sz w:val="24"/>
          <w:szCs w:val="24"/>
        </w:rPr>
        <w:t>-72</w:t>
      </w:r>
      <w:r w:rsidR="00B80A1B" w:rsidRPr="005F2A1C">
        <w:rPr>
          <w:color w:val="000000"/>
          <w:sz w:val="24"/>
          <w:szCs w:val="24"/>
        </w:rPr>
        <w:t xml:space="preserve"> часа</w:t>
      </w:r>
    </w:p>
    <w:p w:rsidR="00CD7574" w:rsidRPr="005F2A1C" w:rsidRDefault="00CD7574" w:rsidP="005F2A1C">
      <w:pPr>
        <w:ind w:firstLine="567"/>
        <w:jc w:val="both"/>
        <w:rPr>
          <w:b/>
          <w:sz w:val="24"/>
          <w:szCs w:val="24"/>
        </w:rPr>
      </w:pPr>
    </w:p>
    <w:p w:rsidR="00740597" w:rsidRPr="005F2A1C" w:rsidRDefault="00CF6E6E" w:rsidP="00AE7A7E">
      <w:pPr>
        <w:ind w:firstLine="567"/>
        <w:jc w:val="both"/>
        <w:rPr>
          <w:b/>
          <w:sz w:val="24"/>
          <w:szCs w:val="24"/>
        </w:rPr>
      </w:pPr>
      <w:r w:rsidRPr="005F2A1C">
        <w:rPr>
          <w:b/>
          <w:sz w:val="24"/>
          <w:szCs w:val="24"/>
        </w:rPr>
        <w:t xml:space="preserve">5 </w:t>
      </w:r>
      <w:r w:rsidR="00740597" w:rsidRPr="005F2A1C">
        <w:rPr>
          <w:b/>
          <w:sz w:val="24"/>
          <w:szCs w:val="24"/>
        </w:rPr>
        <w:t xml:space="preserve">Виды работ </w:t>
      </w:r>
      <w:r w:rsidRPr="005F2A1C">
        <w:rPr>
          <w:b/>
          <w:sz w:val="24"/>
          <w:szCs w:val="24"/>
        </w:rPr>
        <w:t>производственной практики</w:t>
      </w:r>
    </w:p>
    <w:p w:rsidR="0029198C" w:rsidRPr="005F2A1C" w:rsidRDefault="0029198C" w:rsidP="00AE7A7E">
      <w:pPr>
        <w:ind w:firstLine="567"/>
        <w:jc w:val="both"/>
        <w:rPr>
          <w:b/>
          <w:sz w:val="24"/>
          <w:szCs w:val="24"/>
        </w:rPr>
      </w:pPr>
      <w:r w:rsidRPr="005F2A1C">
        <w:rPr>
          <w:b/>
          <w:sz w:val="24"/>
          <w:szCs w:val="24"/>
        </w:rPr>
        <w:t xml:space="preserve">ПМ 01 </w:t>
      </w:r>
      <w:r w:rsidR="00C9430A" w:rsidRPr="005F2A1C">
        <w:rPr>
          <w:b/>
          <w:sz w:val="24"/>
          <w:szCs w:val="24"/>
        </w:rPr>
        <w:t>Ведение расчетных операций.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xml:space="preserve">1.Краткая характеристика банка: </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история создания банка, его местонахождение и правовой статус;</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бренд (</w:t>
      </w:r>
      <w:r w:rsidRPr="005F2A1C">
        <w:rPr>
          <w:rFonts w:eastAsia="Calibri"/>
          <w:sz w:val="24"/>
          <w:szCs w:val="24"/>
          <w:lang w:val="en-US"/>
        </w:rPr>
        <w:t>name</w:t>
      </w:r>
      <w:r w:rsidRPr="005F2A1C">
        <w:rPr>
          <w:rFonts w:eastAsia="Calibri"/>
          <w:sz w:val="24"/>
          <w:szCs w:val="24"/>
        </w:rPr>
        <w:t xml:space="preserve">, логотип, слоган, миссию и ценности); </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наличие лицензий на момент прохождения практики;</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состав акционеров банка;</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схема организационной структуры банка;</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состав обслуживаемых клиентов.</w:t>
      </w:r>
    </w:p>
    <w:p w:rsidR="00FF2E26" w:rsidRPr="005F2A1C" w:rsidRDefault="00FF2E26" w:rsidP="00AE7A7E">
      <w:pPr>
        <w:widowControl/>
        <w:autoSpaceDE/>
        <w:autoSpaceDN/>
        <w:ind w:firstLine="567"/>
        <w:contextualSpacing/>
        <w:jc w:val="both"/>
        <w:rPr>
          <w:rFonts w:eastAsia="Calibri"/>
          <w:b/>
          <w:sz w:val="24"/>
          <w:szCs w:val="24"/>
        </w:rPr>
      </w:pPr>
      <w:r w:rsidRPr="005F2A1C">
        <w:rPr>
          <w:sz w:val="24"/>
          <w:szCs w:val="24"/>
          <w:lang w:eastAsia="ru-RU"/>
        </w:rPr>
        <w:t xml:space="preserve">2. </w:t>
      </w:r>
      <w:r w:rsidRPr="005F2A1C">
        <w:rPr>
          <w:rFonts w:eastAsia="Calibri"/>
          <w:sz w:val="24"/>
          <w:szCs w:val="24"/>
        </w:rPr>
        <w:t xml:space="preserve">Изучение организации расчетно-кассового обслуживания клиентов: </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характеристика безналичных расчетов и правовые нормы их регулирования;</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виды счетов, открываемых кредитными организациями клиентам юридическим лицам;</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порядок открытия и закрытия лицевых счетов клиентов в рублях и иностранной валюте (в приложении представить образец оформления договора банковского счета);</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порядок совершения операций по расчетным счетам. Оформление выписок по счетам (в приложении представить образец заполненной выписки по счету);</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порядок формирования юридических дел клиентов;</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порядок расчета сумм вознаграждений за расчетное обслуживание по тарифам банка (привести пример);</w:t>
      </w:r>
    </w:p>
    <w:p w:rsidR="00FF2E26" w:rsidRPr="005F2A1C" w:rsidRDefault="00FF2E26" w:rsidP="00AE7A7E">
      <w:pPr>
        <w:widowControl/>
        <w:autoSpaceDE/>
        <w:autoSpaceDN/>
        <w:ind w:firstLine="567"/>
        <w:contextualSpacing/>
        <w:jc w:val="both"/>
        <w:rPr>
          <w:rFonts w:eastAsia="Calibri"/>
          <w:sz w:val="24"/>
          <w:szCs w:val="24"/>
        </w:rPr>
      </w:pPr>
      <w:r w:rsidRPr="005F2A1C">
        <w:rPr>
          <w:rFonts w:eastAsia="Calibri"/>
          <w:sz w:val="24"/>
          <w:szCs w:val="24"/>
        </w:rPr>
        <w:t>- правила совершения операций по расчетным счетам, очередность списания денежных средств;</w:t>
      </w:r>
    </w:p>
    <w:p w:rsidR="00FF2E26" w:rsidRPr="005F2A1C" w:rsidRDefault="00FF2E26" w:rsidP="00AE7A7E">
      <w:pPr>
        <w:widowControl/>
        <w:suppressAutoHyphens/>
        <w:autoSpaceDE/>
        <w:autoSpaceDN/>
        <w:ind w:firstLine="567"/>
        <w:contextualSpacing/>
        <w:jc w:val="both"/>
        <w:rPr>
          <w:rFonts w:eastAsia="Calibri"/>
          <w:sz w:val="24"/>
          <w:szCs w:val="24"/>
        </w:rPr>
      </w:pPr>
      <w:r w:rsidRPr="005F2A1C">
        <w:rPr>
          <w:rFonts w:eastAsia="Calibri"/>
          <w:sz w:val="24"/>
          <w:szCs w:val="24"/>
        </w:rPr>
        <w:t>- порядок оформления, представления, отзыва и возврата расчетных документов.</w:t>
      </w:r>
    </w:p>
    <w:p w:rsidR="00FF2E26" w:rsidRPr="005F2A1C" w:rsidRDefault="00FF2E26" w:rsidP="00AE7A7E">
      <w:pPr>
        <w:widowControl/>
        <w:suppressAutoHyphens/>
        <w:autoSpaceDE/>
        <w:autoSpaceDN/>
        <w:ind w:firstLine="567"/>
        <w:contextualSpacing/>
        <w:jc w:val="both"/>
        <w:rPr>
          <w:rFonts w:eastAsia="Calibri"/>
          <w:sz w:val="24"/>
          <w:szCs w:val="24"/>
        </w:rPr>
      </w:pPr>
      <w:r w:rsidRPr="005F2A1C">
        <w:rPr>
          <w:rFonts w:eastAsia="Calibri"/>
          <w:sz w:val="24"/>
          <w:szCs w:val="24"/>
        </w:rPr>
        <w:t>3. Изучение порядка осуществления безналичных платежей с использованием различных форм расчетов в национальной и иностранной валютах:</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lastRenderedPageBreak/>
        <w:t>- порядок и оформление расчетов платежными поручениями, платежными требованиями и инкассовыми поручениями (в приложении представить образцы заполненных документов);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выполнения и оформления расчетов аккредитивами и чеками (в приложении представить образцы заполненных документов);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оформления операций по возврату сумм, неправильно зачисленных на счета клиентов;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картотека неоплаченных расчетных документов.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xml:space="preserve">4. Изучение </w:t>
      </w:r>
      <w:proofErr w:type="gramStart"/>
      <w:r w:rsidRPr="005F2A1C">
        <w:rPr>
          <w:sz w:val="24"/>
          <w:szCs w:val="24"/>
          <w:lang w:eastAsia="ru-RU"/>
        </w:rPr>
        <w:t>порядка осуществления расчетного обслуживания счетов бюджетов различных уровней</w:t>
      </w:r>
      <w:proofErr w:type="gramEnd"/>
      <w:r w:rsidRPr="005F2A1C">
        <w:rPr>
          <w:sz w:val="24"/>
          <w:szCs w:val="24"/>
          <w:lang w:eastAsia="ru-RU"/>
        </w:rPr>
        <w:t>:</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открытия и нумерации счетов по учету доходов бюджетов всех уровней;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и особенности проведения операций по счетам бюджетов различных уровней;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оформления возврата налогоплательщикам сумм ошибочно перечисленных налогов и других платежей.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5 Изучение порядка осуществления межбанковских расчетов: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оформления операции по корреспондентскому счету, открытому в расчетно-кассовом центре Банка России;</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осуществления расчетов между кредитными организациями через счета ЛОРО и НОСТРО;</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осуществление и оформление расчетов банка со своими филиалами.</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6. Изучение организации кассовой работы в коммерческом банке:</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нормативно-правовое регулирование кассовых операций;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передачи и получения кассовыми работниками банковских ценностей (в приложении привести пример заполнения книги учета принятых и выданных ценностей 0402124);</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совершения кассовых операций с юридическими лицами (в приложении представить образцы заполненных кассовых документов: денежного чека и объявления на взнос наличными 0402001);</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совершения кассовых операций с физическими лицами (в приложении представить образцы заполненных кассовых документов: приходного кассового ордера 0402008 и расходного кассового ордера 0402009);</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формирования и упаковка банковских ценностей (в приложении представить образцы оформления полных и неполных корешков, верхних накладок полной, неполной, сборной и неполно-сборной пачек банкнот, ярлыков к мешкам с монетой);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правила перевозки и инкассации наличных денег.</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7. Изучение организации работы с сомнительными, неплатежеспособными и имеющими признаки подделки денежными знаками Банка России:</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дизайн и классификация средств защиты банкнот Банка России (в приложении привести иллюстрированные примеры);</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работы с сомнительными, неплатежеспособными и имеющими признаки подделки денежными знаками Банка России (в приложении привести примеры оформления справки 0402159, ордера по передаче ценностей 0402102);</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проведения текущего контроля кассовых операций;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проведения и результаты оформления ревизии.</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8.  Изучение порядка открытия и ведения валютных счетов в коммерческом банке:</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нормативные правовые документы, регулирующие организацию операции по международным расчетам, связанным с экспортом и импортом товаров и услуг;</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условия открытия валютных счетов;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lastRenderedPageBreak/>
        <w:t>- порядок открытия, ведения и закрытия валютного счета (в приложении представить образец заполнения договора банковского валютного счета);</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конверсионные операции по счетам клиентов (привести пример расчета и взыскания суммы вознаграждения за проведение международных расчетов и конверсионных операций);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xml:space="preserve">-  </w:t>
      </w:r>
      <w:proofErr w:type="gramStart"/>
      <w:r w:rsidRPr="005F2A1C">
        <w:rPr>
          <w:sz w:val="24"/>
          <w:szCs w:val="24"/>
          <w:lang w:eastAsia="ru-RU"/>
        </w:rPr>
        <w:t>контроль за</w:t>
      </w:r>
      <w:proofErr w:type="gramEnd"/>
      <w:r w:rsidRPr="005F2A1C">
        <w:rPr>
          <w:sz w:val="24"/>
          <w:szCs w:val="24"/>
          <w:lang w:eastAsia="ru-RU"/>
        </w:rPr>
        <w:t xml:space="preserve"> репатриацией валютной выручки.</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9. Изучение организации и порядка осуществления международных расчетов по экспортно-импортным операциям:</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нормы международного права, определяющие правила проведения международных расчетов;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формы международных расчетов: аккредитивы, инкассо, переводы, чеки;</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виды платежных документов, порядок проверки их соответствия условиям и формам расчетов;</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проведения и отражение в учете операций международных расчетов с использованием различных форм;</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и отражение в учете переоценки средств в иностранной валюте;</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расчета размеров открытых валютных позиций;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порядок выполнения уполномоченным банком функций агента валютного контроля;</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меры, направленные на предотвращение использования транснациональных операций для преступных целей.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10.  Изучение порядка обслуживания расчетных операции с использованием различных видов платежных карт:</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краткую информацию о системах международных финансовых телекоммуникаций;</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виды платежных карт и операции, проводимые с их использованием;</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условия и порядок выдачи платежных карт (в приложении привести примеры оформления договора карточного счета и договора на банковское обслуживание, оформляемое в рамках зарплатного проекта);</w:t>
      </w:r>
    </w:p>
    <w:p w:rsidR="00FF2E26" w:rsidRPr="005F2A1C" w:rsidRDefault="00FF2E26" w:rsidP="00AE7A7E">
      <w:pPr>
        <w:widowControl/>
        <w:suppressAutoHyphens/>
        <w:autoSpaceDE/>
        <w:autoSpaceDN/>
        <w:ind w:firstLine="567"/>
        <w:contextualSpacing/>
        <w:jc w:val="both"/>
        <w:rPr>
          <w:sz w:val="24"/>
          <w:szCs w:val="24"/>
          <w:lang w:eastAsia="ru-RU"/>
        </w:rPr>
      </w:pPr>
      <w:r w:rsidRPr="005F2A1C">
        <w:rPr>
          <w:sz w:val="24"/>
          <w:szCs w:val="24"/>
          <w:lang w:eastAsia="ru-RU"/>
        </w:rPr>
        <w:t>- технологии и порядок учета расчетов с использованием платежных карт, документальное оформление операций с платежными картами;</w:t>
      </w:r>
    </w:p>
    <w:p w:rsidR="00FF2E26" w:rsidRPr="005F2A1C" w:rsidRDefault="00FF2E26" w:rsidP="00AE7A7E">
      <w:pPr>
        <w:ind w:firstLine="567"/>
        <w:jc w:val="both"/>
        <w:rPr>
          <w:b/>
          <w:sz w:val="24"/>
          <w:szCs w:val="24"/>
        </w:rPr>
      </w:pPr>
      <w:r w:rsidRPr="005F2A1C">
        <w:rPr>
          <w:sz w:val="24"/>
          <w:szCs w:val="24"/>
          <w:lang w:eastAsia="ru-RU"/>
        </w:rPr>
        <w:t>- типичные нарушения при совершении расчетных операций по счетам клиентов, межбанковских расчетов, операций с платежными картами</w:t>
      </w:r>
    </w:p>
    <w:p w:rsidR="00026CD8" w:rsidRPr="005F2A1C" w:rsidRDefault="00026CD8" w:rsidP="00AE7A7E">
      <w:pPr>
        <w:pStyle w:val="ad"/>
        <w:ind w:firstLine="567"/>
        <w:jc w:val="both"/>
        <w:rPr>
          <w:b/>
        </w:rPr>
      </w:pPr>
      <w:r w:rsidRPr="005F2A1C">
        <w:rPr>
          <w:b/>
        </w:rPr>
        <w:t xml:space="preserve">ПМ 02 </w:t>
      </w:r>
      <w:r w:rsidR="000A22F3" w:rsidRPr="005F2A1C">
        <w:rPr>
          <w:b/>
        </w:rPr>
        <w:t>Осуществление кредитных операций.</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1.Краткая характеристика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историю создания банка, его местонахождение и правовой статус;</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бренд (</w:t>
      </w:r>
      <w:proofErr w:type="spellStart"/>
      <w:r w:rsidRPr="005F2A1C">
        <w:rPr>
          <w:sz w:val="24"/>
          <w:szCs w:val="24"/>
          <w:lang w:eastAsia="ru-RU"/>
        </w:rPr>
        <w:t>name</w:t>
      </w:r>
      <w:proofErr w:type="spellEnd"/>
      <w:r w:rsidRPr="005F2A1C">
        <w:rPr>
          <w:sz w:val="24"/>
          <w:szCs w:val="24"/>
          <w:lang w:eastAsia="ru-RU"/>
        </w:rPr>
        <w:t xml:space="preserve">, логотип, </w:t>
      </w:r>
      <w:proofErr w:type="spellStart"/>
      <w:r w:rsidRPr="005F2A1C">
        <w:rPr>
          <w:sz w:val="24"/>
          <w:szCs w:val="24"/>
          <w:lang w:eastAsia="ru-RU"/>
        </w:rPr>
        <w:t>слоган</w:t>
      </w:r>
      <w:proofErr w:type="spellEnd"/>
      <w:r w:rsidRPr="005F2A1C">
        <w:rPr>
          <w:sz w:val="24"/>
          <w:szCs w:val="24"/>
          <w:lang w:eastAsia="ru-RU"/>
        </w:rPr>
        <w:t xml:space="preserve">, миссию и ценности); </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наличие лицензий на момент прохождения практики; </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акционеров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схему организационной структуры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обслуживаемой клиентуры.</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2.Изучение оценки кредитоспособности клиентов: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основные положения кредитной политики исследуемого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анализ линейки кредитных продуктов исследуемого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способы и порядок предоставления и погашения различных видов кредитов;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анализ кредитного портфеля исследуемого банка по категориям заемщика, валюте кредита, сроку, отраслевой принадлежности </w:t>
      </w:r>
      <w:proofErr w:type="gramStart"/>
      <w:r w:rsidRPr="005F2A1C">
        <w:rPr>
          <w:sz w:val="24"/>
          <w:szCs w:val="24"/>
          <w:lang w:eastAsia="ru-RU"/>
        </w:rPr>
        <w:t>заемщика-юридического</w:t>
      </w:r>
      <w:proofErr w:type="gramEnd"/>
      <w:r w:rsidRPr="005F2A1C">
        <w:rPr>
          <w:sz w:val="24"/>
          <w:szCs w:val="24"/>
          <w:lang w:eastAsia="ru-RU"/>
        </w:rPr>
        <w:t xml:space="preserve"> лица. Результаты анализа представить в табличной или графической форме;</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способы обеспечения возвратности кредита, виды залога (в приложении к отчету необходимо проанализировать обеспечение выданных банком кредитов за отчетный период в разрезе категорий заемщика (залог, гарантии, поручительство и.т.д.</w:t>
      </w:r>
      <w:proofErr w:type="gramStart"/>
      <w:r w:rsidRPr="005F2A1C">
        <w:rPr>
          <w:sz w:val="24"/>
          <w:szCs w:val="24"/>
          <w:lang w:eastAsia="ru-RU"/>
        </w:rPr>
        <w:t>)Р</w:t>
      </w:r>
      <w:proofErr w:type="gramEnd"/>
      <w:r w:rsidRPr="005F2A1C">
        <w:rPr>
          <w:sz w:val="24"/>
          <w:szCs w:val="24"/>
          <w:lang w:eastAsia="ru-RU"/>
        </w:rPr>
        <w:t>езультаты анализа представить в табличной или графической форме);</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lastRenderedPageBreak/>
        <w:t>- требования, предъявляемые банком к потенциальному заемщику;</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и содержание основных источников информации о клиенте;</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методы оценки платежеспособности физического лица, системы кредитного </w:t>
      </w:r>
      <w:proofErr w:type="spellStart"/>
      <w:r w:rsidRPr="005F2A1C">
        <w:rPr>
          <w:sz w:val="24"/>
          <w:szCs w:val="24"/>
          <w:lang w:eastAsia="ru-RU"/>
        </w:rPr>
        <w:t>скоринга</w:t>
      </w:r>
      <w:proofErr w:type="spellEnd"/>
      <w:r w:rsidRPr="005F2A1C">
        <w:rPr>
          <w:sz w:val="24"/>
          <w:szCs w:val="24"/>
          <w:lang w:eastAsia="ru-RU"/>
        </w:rPr>
        <w:t xml:space="preserve"> (в приложении представить методику оценки кредитоспособности);</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методы определения класса кредитоспособности юридического лица (в приложении представить методику определения класса кредитоспособности);</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порядок рассмотрения кредитной заявки (в приложении представить образцы заполненных кредитных заявок физического и юридического лица, заявлений-заявок);</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расчет ежемесячных платежей по выдаваемым кредитам (в приложении привести пример расчета);</w:t>
      </w:r>
    </w:p>
    <w:p w:rsidR="00437CDD" w:rsidRPr="005F2A1C" w:rsidRDefault="00437CDD" w:rsidP="00AE7A7E">
      <w:pPr>
        <w:widowControl/>
        <w:suppressAutoHyphens/>
        <w:autoSpaceDE/>
        <w:autoSpaceDN/>
        <w:ind w:firstLine="567"/>
        <w:jc w:val="both"/>
        <w:rPr>
          <w:sz w:val="24"/>
          <w:szCs w:val="24"/>
          <w:lang w:eastAsia="ru-RU"/>
        </w:rPr>
      </w:pPr>
      <w:proofErr w:type="gramStart"/>
      <w:r w:rsidRPr="005F2A1C">
        <w:rPr>
          <w:sz w:val="24"/>
          <w:szCs w:val="24"/>
          <w:lang w:eastAsia="ru-RU"/>
        </w:rPr>
        <w:t>-  составление графика погашения всех видов кредитов (в приложении представить пример оформленного графика платежей по кредиту.</w:t>
      </w:r>
      <w:proofErr w:type="gramEnd"/>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3. Изучение порядка осуществления и оформления выдачи кредитов: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пакет документов, предоставляемых в банк потенциальными заемщиками физическими и юридическими лицами;</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оформление комплекта документов на открытие счетов и выдачу кредитов различных видов (в приложении представить выписку из Протокола заседания кредитного комитета о предоставлении кредита физическому лицу, выписку из принятого решения о предоставлении кредита физическому лицу);</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содержание кредитного договора, порядок его заключения, изменения условий и расторжения (в приложении необходимо представить образцы заполненных кредитных договоров с физическими лицами (потребительского кредита, ипотеки), кредитного договора с юридическим лицом, договор о предоставлении синдицированного кредита);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договоры залога, поручительства, банковская гарантия (в приложении представить образцы заполненного договора залога недвижимости, договора поручительства, банковской гарантии);</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кредитного дела и порядок его ведения.</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4. Изучение порядка осуществления сопровождения выданных кредитов: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мониторинг финансового положения клиентов (действующих заемщиков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проверка сохранности залога (в приложении необходимо представить заполненный образец </w:t>
      </w:r>
      <w:proofErr w:type="gramStart"/>
      <w:r w:rsidRPr="005F2A1C">
        <w:rPr>
          <w:sz w:val="24"/>
          <w:szCs w:val="24"/>
          <w:lang w:eastAsia="ru-RU"/>
        </w:rPr>
        <w:t>акта итога проверки сохранности залога</w:t>
      </w:r>
      <w:proofErr w:type="gramEnd"/>
      <w:r w:rsidRPr="005F2A1C">
        <w:rPr>
          <w:sz w:val="24"/>
          <w:szCs w:val="24"/>
          <w:lang w:eastAsia="ru-RU"/>
        </w:rPr>
        <w:t>);</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меры, принимаемые банком при нарушении условий кредитного договора;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расторжение кредитного договора;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начисление и погашение процентов по кредитам (в приложении привести пример расчета процентов по кредитам).</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5. Изучение проведения операций на рынке межбанковских кредитов: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основные условия получения и погашения кредитов, предоставляемых Банком России;</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проведение операций по межбанковским кредитам;</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анализ финансового положения контрагента, желающего оформить межбанковский кредит;</w:t>
      </w:r>
    </w:p>
    <w:p w:rsidR="00437CDD" w:rsidRPr="005F2A1C" w:rsidRDefault="00437CDD" w:rsidP="00AE7A7E">
      <w:pPr>
        <w:widowControl/>
        <w:suppressAutoHyphens/>
        <w:autoSpaceDE/>
        <w:autoSpaceDN/>
        <w:ind w:firstLine="567"/>
        <w:jc w:val="both"/>
        <w:rPr>
          <w:sz w:val="24"/>
          <w:szCs w:val="24"/>
          <w:lang w:eastAsia="ru-RU"/>
        </w:rPr>
      </w:pPr>
      <w:proofErr w:type="gramStart"/>
      <w:r w:rsidRPr="005F2A1C">
        <w:rPr>
          <w:sz w:val="24"/>
          <w:szCs w:val="24"/>
          <w:lang w:eastAsia="ru-RU"/>
        </w:rPr>
        <w:t xml:space="preserve">- мониторинг ставок по рублевым и валютным межбанковским кредитам (в приложении представить информацию с сайта Банка   </w:t>
      </w:r>
      <w:proofErr w:type="gramEnd"/>
    </w:p>
    <w:p w:rsidR="00437CDD" w:rsidRPr="005F2A1C" w:rsidRDefault="00437CDD" w:rsidP="00AE7A7E">
      <w:pPr>
        <w:widowControl/>
        <w:suppressAutoHyphens/>
        <w:autoSpaceDE/>
        <w:autoSpaceDN/>
        <w:ind w:firstLine="567"/>
        <w:jc w:val="both"/>
        <w:rPr>
          <w:sz w:val="24"/>
          <w:szCs w:val="24"/>
          <w:lang w:eastAsia="ru-RU"/>
        </w:rPr>
      </w:pPr>
      <w:proofErr w:type="gramStart"/>
      <w:r w:rsidRPr="005F2A1C">
        <w:rPr>
          <w:sz w:val="24"/>
          <w:szCs w:val="24"/>
          <w:lang w:eastAsia="ru-RU"/>
        </w:rPr>
        <w:t>России о ставках по рублевым и валютным межбанковским кредитам за последние 2 года);</w:t>
      </w:r>
      <w:proofErr w:type="gramEnd"/>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расчет процентов по межбанковским кредитам (в приложении привести пример расчета); </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оформление договора межбанковского кредита (в приложении представить образец заполненного кредитного договора).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6. Изучение формирования и регулирования резервов: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формирование и регулирование резервов на возможные потери по кредитам.</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lastRenderedPageBreak/>
        <w:t>7. Учет кредитных операций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операции по выдаче кредитов физическим и юридическим лицам, погашению ими кредитов;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обеспечения по предоставленным кредитам;</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сделок по предоставлению и получению кредитов на рынке межбанковского кредита;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начисления и взыскания процентов по кредитам;</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резервов по портфелю однородных кредитов;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просроченных кредитов и просроченных процентов;</w:t>
      </w:r>
    </w:p>
    <w:p w:rsidR="000A22F3"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учет списания просроченных кредитов и просроченных процентов</w:t>
      </w:r>
    </w:p>
    <w:p w:rsidR="00026CD8" w:rsidRPr="005F2A1C" w:rsidRDefault="00026CD8" w:rsidP="00AE7A7E">
      <w:pPr>
        <w:ind w:firstLine="567"/>
        <w:jc w:val="both"/>
        <w:rPr>
          <w:b/>
          <w:sz w:val="24"/>
          <w:szCs w:val="24"/>
        </w:rPr>
      </w:pPr>
      <w:r w:rsidRPr="005F2A1C">
        <w:rPr>
          <w:b/>
          <w:sz w:val="24"/>
          <w:szCs w:val="24"/>
        </w:rPr>
        <w:t>ПМ 03</w:t>
      </w:r>
      <w:r w:rsidR="00437CDD" w:rsidRPr="005F2A1C">
        <w:rPr>
          <w:b/>
          <w:sz w:val="24"/>
          <w:szCs w:val="24"/>
        </w:rPr>
        <w:t>Выполнение работ по одной или нескольким профессиям рабочих, должностям служащих (20002 Агент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1. Знакомство с банком:</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история создания банка, его местонахождение и правовой статус;</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бренд (</w:t>
      </w:r>
      <w:proofErr w:type="spellStart"/>
      <w:r w:rsidRPr="005F2A1C">
        <w:rPr>
          <w:sz w:val="24"/>
          <w:szCs w:val="24"/>
          <w:lang w:eastAsia="ru-RU"/>
        </w:rPr>
        <w:t>name</w:t>
      </w:r>
      <w:proofErr w:type="spellEnd"/>
      <w:r w:rsidRPr="005F2A1C">
        <w:rPr>
          <w:sz w:val="24"/>
          <w:szCs w:val="24"/>
          <w:lang w:eastAsia="ru-RU"/>
        </w:rPr>
        <w:t xml:space="preserve">, логотип, </w:t>
      </w:r>
      <w:proofErr w:type="spellStart"/>
      <w:r w:rsidRPr="005F2A1C">
        <w:rPr>
          <w:sz w:val="24"/>
          <w:szCs w:val="24"/>
          <w:lang w:eastAsia="ru-RU"/>
        </w:rPr>
        <w:t>слоган</w:t>
      </w:r>
      <w:proofErr w:type="spellEnd"/>
      <w:r w:rsidRPr="005F2A1C">
        <w:rPr>
          <w:sz w:val="24"/>
          <w:szCs w:val="24"/>
          <w:lang w:eastAsia="ru-RU"/>
        </w:rPr>
        <w:t xml:space="preserve">, миссию и ценности), </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наличие лицензий на момент прохождения практики, </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акционеров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схему организационной структуры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филиальной сети;</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информацию о рейтингах и премиях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 </w:t>
      </w:r>
      <w:proofErr w:type="gramStart"/>
      <w:r w:rsidRPr="005F2A1C">
        <w:rPr>
          <w:sz w:val="24"/>
          <w:szCs w:val="24"/>
          <w:lang w:eastAsia="ru-RU"/>
        </w:rPr>
        <w:t>проводимые</w:t>
      </w:r>
      <w:proofErr w:type="gramEnd"/>
      <w:r w:rsidRPr="005F2A1C">
        <w:rPr>
          <w:sz w:val="24"/>
          <w:szCs w:val="24"/>
          <w:lang w:eastAsia="ru-RU"/>
        </w:rPr>
        <w:t xml:space="preserve"> банком </w:t>
      </w:r>
      <w:proofErr w:type="spellStart"/>
      <w:r w:rsidRPr="005F2A1C">
        <w:rPr>
          <w:sz w:val="24"/>
          <w:szCs w:val="24"/>
          <w:lang w:eastAsia="ru-RU"/>
        </w:rPr>
        <w:t>ребрендинг</w:t>
      </w:r>
      <w:proofErr w:type="spellEnd"/>
      <w:r w:rsidRPr="005F2A1C">
        <w:rPr>
          <w:sz w:val="24"/>
          <w:szCs w:val="24"/>
          <w:lang w:eastAsia="ru-RU"/>
        </w:rPr>
        <w:t xml:space="preserve"> и </w:t>
      </w:r>
      <w:proofErr w:type="spellStart"/>
      <w:r w:rsidRPr="005F2A1C">
        <w:rPr>
          <w:sz w:val="24"/>
          <w:szCs w:val="24"/>
          <w:lang w:eastAsia="ru-RU"/>
        </w:rPr>
        <w:t>рестайлинг</w:t>
      </w:r>
      <w:proofErr w:type="spellEnd"/>
      <w:r w:rsidRPr="005F2A1C">
        <w:rPr>
          <w:sz w:val="24"/>
          <w:szCs w:val="24"/>
          <w:lang w:eastAsia="ru-RU"/>
        </w:rPr>
        <w:t>;</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состав обслуживаемой клиентуры.</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2. Ознакомление с работой подразделений, деятельность которых связана с облуживанием клиентов (изучение должностных инструкций работников данных подразделений и практики работы данных подразделений).</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3. Знакомство с продуктовой линейкой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4. Изучение тарифов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5. Ознакомление с системой контроля в банке за соблюдением норм и правил обслуживания клиентов.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6. Характеристика зон обслуживания клиентов в банке.</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7. Анализ клиентской базы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8. Анализ каналов обслуживания розничных клиентов.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9. Изучение работы банка с группами клиентов, нуждающихся в социальной поддержке (молодежь, пенсионеры, инвалиды).</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10. Изучение системы обеспечения безопасности (конфиденциальности) клиентов.</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11. Консультирование клиентов по различным видам продуктов и услуг в банке (работа под руководством сотрудника банка).</w:t>
      </w:r>
    </w:p>
    <w:p w:rsidR="00437CDD" w:rsidRPr="005F2A1C" w:rsidRDefault="00437CDD" w:rsidP="00AE7A7E">
      <w:pPr>
        <w:widowControl/>
        <w:suppressAutoHyphens/>
        <w:autoSpaceDE/>
        <w:autoSpaceDN/>
        <w:ind w:firstLine="567"/>
        <w:jc w:val="both"/>
        <w:rPr>
          <w:sz w:val="24"/>
          <w:szCs w:val="24"/>
          <w:lang w:eastAsia="ru-RU"/>
        </w:rPr>
      </w:pPr>
      <w:r w:rsidRPr="005F2A1C">
        <w:rPr>
          <w:sz w:val="24"/>
          <w:szCs w:val="24"/>
          <w:lang w:eastAsia="ru-RU"/>
        </w:rPr>
        <w:t xml:space="preserve">12. Наблюдение за действиями сотрудника банка при продаже банковских продуктов и услуг банке </w:t>
      </w:r>
    </w:p>
    <w:p w:rsidR="00437CDD" w:rsidRPr="005F2A1C" w:rsidRDefault="00437CDD" w:rsidP="00AE7A7E">
      <w:pPr>
        <w:ind w:firstLine="567"/>
        <w:jc w:val="both"/>
        <w:rPr>
          <w:sz w:val="24"/>
          <w:szCs w:val="24"/>
          <w:lang w:eastAsia="ru-RU"/>
        </w:rPr>
      </w:pPr>
      <w:r w:rsidRPr="005F2A1C">
        <w:rPr>
          <w:sz w:val="24"/>
          <w:szCs w:val="24"/>
          <w:lang w:eastAsia="ru-RU"/>
        </w:rPr>
        <w:t>13. Изучение организации послепродажного обслуживания клиентов.</w:t>
      </w:r>
    </w:p>
    <w:p w:rsidR="00437CDD" w:rsidRPr="005F2A1C" w:rsidRDefault="00437CDD" w:rsidP="00AE7A7E">
      <w:pPr>
        <w:ind w:firstLine="567"/>
        <w:jc w:val="both"/>
        <w:rPr>
          <w:b/>
          <w:sz w:val="24"/>
          <w:szCs w:val="24"/>
        </w:rPr>
      </w:pPr>
    </w:p>
    <w:p w:rsidR="008C6CD6" w:rsidRPr="005F2A1C" w:rsidRDefault="004C1AAB" w:rsidP="00AE7A7E">
      <w:pPr>
        <w:ind w:firstLine="567"/>
        <w:jc w:val="both"/>
        <w:rPr>
          <w:sz w:val="24"/>
          <w:szCs w:val="24"/>
        </w:rPr>
      </w:pPr>
      <w:r w:rsidRPr="005F2A1C">
        <w:rPr>
          <w:b/>
          <w:sz w:val="24"/>
          <w:szCs w:val="24"/>
        </w:rPr>
        <w:t>6 Форма промежуточной аттестации по итогам прохождения практики –</w:t>
      </w:r>
      <w:r w:rsidR="00C9430A" w:rsidRPr="005F2A1C">
        <w:rPr>
          <w:sz w:val="24"/>
          <w:szCs w:val="24"/>
        </w:rPr>
        <w:t xml:space="preserve"> дифференцированный зачет по каждому профессиональному модулю.</w:t>
      </w:r>
    </w:p>
    <w:sectPr w:rsidR="008C6CD6" w:rsidRPr="005F2A1C" w:rsidSect="005F2A1C">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7"/>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6BCB"/>
    <w:rsid w:val="001F76F5"/>
    <w:rsid w:val="00200B7F"/>
    <w:rsid w:val="00205774"/>
    <w:rsid w:val="002062EF"/>
    <w:rsid w:val="0020781F"/>
    <w:rsid w:val="002212C2"/>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E7A7E"/>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11</cp:revision>
  <cp:lastPrinted>2021-02-04T07:16:00Z</cp:lastPrinted>
  <dcterms:created xsi:type="dcterms:W3CDTF">2021-02-04T06:04:00Z</dcterms:created>
  <dcterms:modified xsi:type="dcterms:W3CDTF">2021-02-09T10:28:00Z</dcterms:modified>
</cp:coreProperties>
</file>