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740597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3475DC" w:rsidRPr="003475DC">
        <w:rPr>
          <w:b/>
          <w:iCs/>
        </w:rPr>
        <w:t>31.02.04 Медицинская оптика</w:t>
      </w:r>
      <w:r w:rsidR="00A11663">
        <w:rPr>
          <w:b/>
          <w:iCs/>
        </w:rPr>
        <w:t>.</w:t>
      </w:r>
    </w:p>
    <w:p w:rsidR="00A11663" w:rsidRPr="00A11663" w:rsidRDefault="00A11663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2F433C" w:rsidRDefault="00740597" w:rsidP="002F433C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33C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2F433C">
        <w:rPr>
          <w:rFonts w:ascii="Times New Roman" w:hAnsi="Times New Roman"/>
          <w:b/>
          <w:sz w:val="24"/>
          <w:szCs w:val="24"/>
        </w:rPr>
        <w:t xml:space="preserve"> </w:t>
      </w:r>
      <w:r w:rsidRPr="002F433C">
        <w:rPr>
          <w:rFonts w:ascii="Times New Roman" w:hAnsi="Times New Roman"/>
          <w:b/>
          <w:sz w:val="24"/>
          <w:szCs w:val="24"/>
        </w:rPr>
        <w:t>программы</w:t>
      </w:r>
    </w:p>
    <w:p w:rsidR="003475DC" w:rsidRPr="002F433C" w:rsidRDefault="003475DC" w:rsidP="002F433C">
      <w:pPr>
        <w:ind w:firstLine="708"/>
        <w:jc w:val="both"/>
        <w:rPr>
          <w:sz w:val="24"/>
          <w:szCs w:val="24"/>
        </w:rPr>
      </w:pPr>
      <w:r w:rsidRPr="002F433C">
        <w:rPr>
          <w:sz w:val="24"/>
          <w:szCs w:val="24"/>
        </w:rPr>
        <w:t xml:space="preserve">Программа производственной практики (преддипломной) по специальности 31.02.04 Медицинская оптика для группы,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2F433C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31.02.04 Медицинская оптика (Приказ Министерства образования и науки Российской Федерации от 11 августа 2014 г. № 971, зарегистрированного Министерством Юстиции России 21 августа 2014г. № 33746), входящей в состав укрупненной группы специальностей 31.00.00 Клиническая медицина, с учетом профессионального стандарта «Специалист по изготовлению медицинской оптики» (Приказ Минтруда Российской Федерации от 3</w:t>
      </w:r>
      <w:proofErr w:type="gramEnd"/>
      <w:r w:rsidRPr="002F433C">
        <w:rPr>
          <w:sz w:val="24"/>
          <w:szCs w:val="24"/>
        </w:rPr>
        <w:t xml:space="preserve"> ноября 2016 г. №607н, зарегистрированного Министерством Юстиции России 30 ноября 2016 г. № 44496).</w:t>
      </w:r>
    </w:p>
    <w:p w:rsidR="00BB2D8B" w:rsidRPr="002F433C" w:rsidRDefault="00680450" w:rsidP="002F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F433C">
        <w:rPr>
          <w:sz w:val="24"/>
          <w:szCs w:val="24"/>
        </w:rPr>
        <w:t>Преддипломная практика по специальности 31.02.04 Медицинская оптика предусматривает закрепление и углубление знаний полученных обучающимися в процессе теоретического обучения профессионального модуля, приобретение ими необходимых умений практической работы по избранной специальности, овладение навыками профессиональной деятельности. Программа практики является составной частью основной профессиональной образовательной программы в соответствии с ФГОС по специальности 31.02.04 Медицинская оптика.</w:t>
      </w:r>
    </w:p>
    <w:p w:rsidR="00680450" w:rsidRPr="002F433C" w:rsidRDefault="00680450" w:rsidP="002F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4672E" w:rsidRDefault="00CF6E6E" w:rsidP="002F433C">
      <w:pPr>
        <w:adjustRightInd w:val="0"/>
        <w:ind w:firstLine="538"/>
        <w:jc w:val="both"/>
        <w:rPr>
          <w:b/>
          <w:i/>
          <w:spacing w:val="-2"/>
          <w:sz w:val="24"/>
          <w:szCs w:val="24"/>
        </w:rPr>
      </w:pPr>
      <w:r w:rsidRPr="002F433C">
        <w:rPr>
          <w:b/>
          <w:bCs/>
          <w:spacing w:val="-2"/>
          <w:sz w:val="24"/>
          <w:szCs w:val="24"/>
        </w:rPr>
        <w:t xml:space="preserve">2 </w:t>
      </w:r>
      <w:r w:rsidR="00CD7574" w:rsidRPr="002F433C">
        <w:rPr>
          <w:b/>
          <w:bCs/>
          <w:spacing w:val="-2"/>
          <w:sz w:val="24"/>
          <w:szCs w:val="24"/>
        </w:rPr>
        <w:t>Цели и з</w:t>
      </w:r>
      <w:r w:rsidR="00EB3488" w:rsidRPr="002F433C">
        <w:rPr>
          <w:b/>
          <w:bCs/>
          <w:spacing w:val="-2"/>
          <w:sz w:val="24"/>
          <w:szCs w:val="24"/>
        </w:rPr>
        <w:t xml:space="preserve">адачи </w:t>
      </w:r>
      <w:r w:rsidR="00D37FEF" w:rsidRPr="002F433C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2F433C">
        <w:rPr>
          <w:b/>
          <w:i/>
          <w:spacing w:val="-2"/>
          <w:sz w:val="24"/>
          <w:szCs w:val="24"/>
        </w:rPr>
        <w:t>.</w:t>
      </w:r>
    </w:p>
    <w:p w:rsidR="0035625F" w:rsidRPr="002F433C" w:rsidRDefault="0035625F" w:rsidP="002F433C">
      <w:pPr>
        <w:adjustRightInd w:val="0"/>
        <w:ind w:firstLine="538"/>
        <w:jc w:val="both"/>
        <w:rPr>
          <w:sz w:val="24"/>
          <w:szCs w:val="24"/>
        </w:rPr>
      </w:pPr>
      <w:r w:rsidRPr="002F433C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</w:t>
      </w:r>
      <w:r w:rsidR="003475DC" w:rsidRPr="002F433C">
        <w:rPr>
          <w:sz w:val="24"/>
          <w:szCs w:val="24"/>
        </w:rPr>
        <w:t>льности  ВД1,ВД2,ВД3,ВД4</w:t>
      </w:r>
      <w:r w:rsidRPr="002F433C">
        <w:rPr>
          <w:sz w:val="24"/>
          <w:szCs w:val="24"/>
        </w:rPr>
        <w:t xml:space="preserve">, сбор материалов для подготовки ВКР и получение практического опыта: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контроля геометрических и оптических параметров очковых линз и оправ;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изготовления и ремонта средств коррекции зрения;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установление соответствия готовых очков требованиям действующим стандартам;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выполнение необходимой регулировки очков;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исследования базовых зрительных функций;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подбора средств коррекции зрения; участия в маркетинговой деятельности организации;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проведения консультаций по вопросам современной оптической моды и умений: проводить контроль средств коррекции зрения и сре</w:t>
      </w:r>
      <w:proofErr w:type="gramStart"/>
      <w:r w:rsidRPr="002F433C">
        <w:rPr>
          <w:rFonts w:ascii="Times New Roman" w:hAnsi="Times New Roman"/>
          <w:sz w:val="24"/>
          <w:szCs w:val="24"/>
        </w:rPr>
        <w:t>дств сл</w:t>
      </w:r>
      <w:proofErr w:type="gramEnd"/>
      <w:r w:rsidRPr="002F433C">
        <w:rPr>
          <w:rFonts w:ascii="Times New Roman" w:hAnsi="Times New Roman"/>
          <w:sz w:val="24"/>
          <w:szCs w:val="24"/>
        </w:rPr>
        <w:t>ожной коррекции зрения;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читать рецепты на корригирующие очки;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выполнять пересчет обозначений астигматических линз;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контролировать и производить разметку линз на </w:t>
      </w:r>
      <w:proofErr w:type="spellStart"/>
      <w:r w:rsidRPr="002F433C">
        <w:rPr>
          <w:rFonts w:ascii="Times New Roman" w:hAnsi="Times New Roman"/>
          <w:sz w:val="24"/>
          <w:szCs w:val="24"/>
        </w:rPr>
        <w:t>диоптриметре</w:t>
      </w:r>
      <w:proofErr w:type="spellEnd"/>
      <w:r w:rsidRPr="002F433C">
        <w:rPr>
          <w:rFonts w:ascii="Times New Roman" w:hAnsi="Times New Roman"/>
          <w:sz w:val="24"/>
          <w:szCs w:val="24"/>
        </w:rPr>
        <w:t xml:space="preserve">;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выполнять сборку очков;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выполнять ремонт очков;  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определить тип и вид покрытия на очковых линзах;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измерять параметры роговицы на </w:t>
      </w:r>
      <w:proofErr w:type="spellStart"/>
      <w:r w:rsidRPr="002F433C">
        <w:rPr>
          <w:rFonts w:ascii="Times New Roman" w:hAnsi="Times New Roman"/>
          <w:sz w:val="24"/>
          <w:szCs w:val="24"/>
        </w:rPr>
        <w:t>офтальмодиагностической</w:t>
      </w:r>
      <w:proofErr w:type="spellEnd"/>
      <w:r w:rsidRPr="002F433C">
        <w:rPr>
          <w:rFonts w:ascii="Times New Roman" w:hAnsi="Times New Roman"/>
          <w:sz w:val="24"/>
          <w:szCs w:val="24"/>
        </w:rPr>
        <w:t xml:space="preserve"> аппаратуре;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контролировать параметры контактных линз;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 xml:space="preserve">применять и подготавливать </w:t>
      </w:r>
      <w:proofErr w:type="spellStart"/>
      <w:r w:rsidRPr="002F433C">
        <w:rPr>
          <w:rFonts w:ascii="Times New Roman" w:hAnsi="Times New Roman"/>
          <w:sz w:val="24"/>
          <w:szCs w:val="24"/>
        </w:rPr>
        <w:t>офтальмодиагностические</w:t>
      </w:r>
      <w:proofErr w:type="spellEnd"/>
      <w:r w:rsidRPr="002F433C">
        <w:rPr>
          <w:rFonts w:ascii="Times New Roman" w:hAnsi="Times New Roman"/>
          <w:sz w:val="24"/>
          <w:szCs w:val="24"/>
        </w:rPr>
        <w:t xml:space="preserve"> приборы для исследования зрительных функций;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выявлять основные симптомы заболеваний органа зрения;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проводить коррекцию  всех видов аметропии;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диагностировать нарушение аккомодации и бинокулярного зрения;</w:t>
      </w:r>
    </w:p>
    <w:p w:rsidR="00680450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lastRenderedPageBreak/>
        <w:t>планировать маркетинг фирмы;</w:t>
      </w:r>
    </w:p>
    <w:p w:rsidR="00BB2D8B" w:rsidRPr="002F433C" w:rsidRDefault="00680450" w:rsidP="002F433C">
      <w:pPr>
        <w:pStyle w:val="a6"/>
        <w:numPr>
          <w:ilvl w:val="0"/>
          <w:numId w:val="11"/>
        </w:numPr>
        <w:adjustRightInd w:val="0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433C">
        <w:rPr>
          <w:rFonts w:ascii="Times New Roman" w:hAnsi="Times New Roman"/>
          <w:sz w:val="24"/>
          <w:szCs w:val="24"/>
        </w:rPr>
        <w:t>использовать эффективные коммуникации в профессиональной деятельности.</w:t>
      </w:r>
    </w:p>
    <w:p w:rsidR="00A83388" w:rsidRPr="002F433C" w:rsidRDefault="00A83388" w:rsidP="002F433C">
      <w:pPr>
        <w:pStyle w:val="a6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6DD6" w:rsidRPr="002F433C" w:rsidRDefault="00F86DD6" w:rsidP="002F433C">
      <w:pPr>
        <w:adjustRightInd w:val="0"/>
        <w:ind w:firstLine="567"/>
        <w:jc w:val="both"/>
        <w:rPr>
          <w:sz w:val="24"/>
          <w:szCs w:val="24"/>
        </w:rPr>
      </w:pPr>
      <w:r w:rsidRPr="002F433C">
        <w:rPr>
          <w:sz w:val="24"/>
          <w:szCs w:val="24"/>
        </w:rPr>
        <w:t xml:space="preserve">Задачи преддипломной практики: </w:t>
      </w:r>
    </w:p>
    <w:p w:rsidR="00680450" w:rsidRPr="002F433C" w:rsidRDefault="00680450" w:rsidP="002F433C">
      <w:pPr>
        <w:adjustRightInd w:val="0"/>
        <w:ind w:firstLine="567"/>
        <w:jc w:val="both"/>
        <w:rPr>
          <w:sz w:val="24"/>
          <w:szCs w:val="24"/>
        </w:rPr>
      </w:pPr>
    </w:p>
    <w:p w:rsidR="00A83388" w:rsidRPr="002F433C" w:rsidRDefault="00A83388" w:rsidP="002F433C">
      <w:pPr>
        <w:numPr>
          <w:ilvl w:val="0"/>
          <w:numId w:val="10"/>
        </w:numPr>
        <w:shd w:val="clear" w:color="auto" w:fill="FFFFFF"/>
        <w:tabs>
          <w:tab w:val="left" w:pos="677"/>
        </w:tabs>
        <w:adjustRightInd w:val="0"/>
        <w:ind w:left="538"/>
        <w:jc w:val="both"/>
        <w:rPr>
          <w:color w:val="000000"/>
          <w:sz w:val="24"/>
          <w:szCs w:val="24"/>
        </w:rPr>
      </w:pPr>
      <w:r w:rsidRPr="002F433C">
        <w:rPr>
          <w:color w:val="000000"/>
          <w:sz w:val="24"/>
          <w:szCs w:val="24"/>
        </w:rPr>
        <w:t>углубление первоначального профессионального опыта;</w:t>
      </w:r>
    </w:p>
    <w:p w:rsidR="00A83388" w:rsidRPr="002F433C" w:rsidRDefault="00A83388" w:rsidP="002F433C">
      <w:pPr>
        <w:numPr>
          <w:ilvl w:val="0"/>
          <w:numId w:val="10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2F433C">
        <w:rPr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A83388" w:rsidRPr="002F433C" w:rsidRDefault="00A83388" w:rsidP="002F433C">
      <w:pPr>
        <w:numPr>
          <w:ilvl w:val="0"/>
          <w:numId w:val="10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2F433C">
        <w:rPr>
          <w:color w:val="000000"/>
          <w:sz w:val="24"/>
          <w:szCs w:val="24"/>
        </w:rPr>
        <w:tab/>
        <w:t>проверка готовности выпускника к самостоятельной трудовой деятельности по</w:t>
      </w:r>
      <w:r w:rsidRPr="002F433C">
        <w:rPr>
          <w:color w:val="000000"/>
          <w:sz w:val="24"/>
          <w:szCs w:val="24"/>
        </w:rPr>
        <w:br/>
        <w:t>специальности 31.02.04 Медицинская оптика;</w:t>
      </w:r>
    </w:p>
    <w:p w:rsidR="00A83388" w:rsidRPr="002F433C" w:rsidRDefault="00A83388" w:rsidP="002F433C">
      <w:pPr>
        <w:shd w:val="clear" w:color="auto" w:fill="FFFFFF"/>
        <w:tabs>
          <w:tab w:val="left" w:pos="701"/>
        </w:tabs>
        <w:ind w:right="5" w:firstLine="538"/>
        <w:jc w:val="both"/>
        <w:rPr>
          <w:color w:val="000000"/>
          <w:spacing w:val="-1"/>
          <w:sz w:val="24"/>
          <w:szCs w:val="24"/>
        </w:rPr>
      </w:pPr>
      <w:r w:rsidRPr="002F433C">
        <w:rPr>
          <w:color w:val="000000"/>
          <w:sz w:val="24"/>
          <w:szCs w:val="24"/>
        </w:rPr>
        <w:t>-</w:t>
      </w:r>
      <w:r w:rsidRPr="002F433C">
        <w:rPr>
          <w:color w:val="000000"/>
          <w:sz w:val="24"/>
          <w:szCs w:val="24"/>
        </w:rPr>
        <w:tab/>
      </w:r>
      <w:r w:rsidRPr="002F433C">
        <w:rPr>
          <w:color w:val="000000"/>
          <w:spacing w:val="-1"/>
          <w:sz w:val="24"/>
          <w:szCs w:val="24"/>
        </w:rPr>
        <w:t xml:space="preserve">подготовка к выполнению выпускной квалификационной работы. </w:t>
      </w:r>
    </w:p>
    <w:p w:rsidR="00A83388" w:rsidRPr="002F433C" w:rsidRDefault="00A83388" w:rsidP="002F433C">
      <w:pPr>
        <w:adjustRightInd w:val="0"/>
        <w:jc w:val="both"/>
        <w:rPr>
          <w:sz w:val="24"/>
          <w:szCs w:val="24"/>
        </w:rPr>
      </w:pPr>
    </w:p>
    <w:p w:rsidR="00CF6E6E" w:rsidRPr="002F433C" w:rsidRDefault="00CF6E6E" w:rsidP="002F433C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2F433C">
        <w:rPr>
          <w:color w:val="000000"/>
          <w:sz w:val="24"/>
          <w:szCs w:val="24"/>
        </w:rPr>
        <w:t xml:space="preserve">3 </w:t>
      </w:r>
      <w:r w:rsidRPr="002F433C">
        <w:rPr>
          <w:b/>
          <w:color w:val="000000"/>
          <w:sz w:val="24"/>
          <w:szCs w:val="24"/>
        </w:rPr>
        <w:t xml:space="preserve">Результатом </w:t>
      </w:r>
      <w:r w:rsidR="00D37FEF" w:rsidRPr="002F433C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2F433C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2F433C" w:rsidTr="002F433C">
        <w:trPr>
          <w:trHeight w:val="579"/>
        </w:trPr>
        <w:tc>
          <w:tcPr>
            <w:tcW w:w="1271" w:type="dxa"/>
            <w:vAlign w:val="center"/>
          </w:tcPr>
          <w:p w:rsidR="00CF6E6E" w:rsidRPr="002F433C" w:rsidRDefault="00CF6E6E" w:rsidP="002F433C">
            <w:pPr>
              <w:pStyle w:val="af"/>
              <w:ind w:firstLine="567"/>
              <w:jc w:val="both"/>
            </w:pPr>
            <w:r w:rsidRPr="002F433C">
              <w:t>Код</w:t>
            </w:r>
          </w:p>
        </w:tc>
        <w:tc>
          <w:tcPr>
            <w:tcW w:w="8335" w:type="dxa"/>
            <w:vAlign w:val="center"/>
          </w:tcPr>
          <w:p w:rsidR="00CF6E6E" w:rsidRPr="002F433C" w:rsidRDefault="00CF6E6E" w:rsidP="002F433C">
            <w:pPr>
              <w:pStyle w:val="af"/>
              <w:ind w:firstLine="567"/>
              <w:jc w:val="both"/>
            </w:pPr>
            <w:r w:rsidRPr="002F433C">
              <w:t>Общие компетенции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01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02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03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04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05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06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07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08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3388" w:rsidRPr="002F433C" w:rsidTr="002F433C">
        <w:tc>
          <w:tcPr>
            <w:tcW w:w="1271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ОК 09</w:t>
            </w:r>
          </w:p>
        </w:tc>
        <w:tc>
          <w:tcPr>
            <w:tcW w:w="8335" w:type="dxa"/>
            <w:vAlign w:val="bottom"/>
          </w:tcPr>
          <w:p w:rsidR="00A83388" w:rsidRPr="002F433C" w:rsidRDefault="00A83388" w:rsidP="002F433C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2F433C" w:rsidRDefault="00CF6E6E" w:rsidP="002F433C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2F433C" w:rsidRDefault="00CF6E6E" w:rsidP="002F433C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2F433C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2F433C" w:rsidTr="002F433C">
        <w:tc>
          <w:tcPr>
            <w:tcW w:w="1204" w:type="dxa"/>
          </w:tcPr>
          <w:p w:rsidR="00CF6E6E" w:rsidRPr="002F433C" w:rsidRDefault="00CF6E6E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2F433C" w:rsidRDefault="00CF6E6E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2F433C" w:rsidRDefault="00CF6E6E" w:rsidP="002F4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Изготовление, контроль и ремонт средств коррекции зрения.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1.1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Владеть правилами и методикой прописей рецептов на очки, принципами подбора очковых линз и оправ с параметрами, соответствующими рецепту.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1.2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1.3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1.4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Контролировать качество выпускаемой продукции в соответствии с требованиями действующих стандартов.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1.5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Эксплуатировать технологическое оборудование для изготовления и ремонта всех видов корригирующих средств.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lastRenderedPageBreak/>
              <w:t>ПК 1.6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Обеспечивать и контролировать технику безопасности, охрану труда и противопожарную безопасность на рабочем месте.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pStyle w:val="ad"/>
              <w:jc w:val="both"/>
            </w:pPr>
            <w:r w:rsidRPr="002F433C">
              <w:t>ПК 1.7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Оформлять необходимую документацию в электронном и письменном видах.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2F433C">
              <w:rPr>
                <w:b/>
                <w:sz w:val="24"/>
                <w:szCs w:val="24"/>
              </w:rPr>
              <w:t>Участие в консультативной деятельности при подборе и реализации средств коррекции зрения.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Проводить консультации по вопросам режима зрения для населения.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Оказывать помощь офтальмологу и </w:t>
            </w:r>
            <w:proofErr w:type="spellStart"/>
            <w:r w:rsidRPr="002F433C">
              <w:rPr>
                <w:sz w:val="24"/>
                <w:szCs w:val="24"/>
              </w:rPr>
              <w:t>оптику-оптометристу</w:t>
            </w:r>
            <w:proofErr w:type="spellEnd"/>
            <w:r w:rsidRPr="002F433C">
              <w:rPr>
                <w:sz w:val="24"/>
                <w:szCs w:val="24"/>
              </w:rPr>
              <w:t xml:space="preserve">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2F433C">
              <w:rPr>
                <w:sz w:val="24"/>
                <w:szCs w:val="24"/>
              </w:rPr>
              <w:t>офтальмодиагностической</w:t>
            </w:r>
            <w:proofErr w:type="spellEnd"/>
            <w:r w:rsidRPr="002F433C">
              <w:rPr>
                <w:sz w:val="24"/>
                <w:szCs w:val="24"/>
              </w:rPr>
              <w:t xml:space="preserve"> аппаратуры.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2F433C">
              <w:rPr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2F433C">
              <w:rPr>
                <w:b/>
                <w:sz w:val="24"/>
                <w:szCs w:val="24"/>
              </w:rPr>
              <w:t>коммуникационно-маркетинговой</w:t>
            </w:r>
            <w:proofErr w:type="spellEnd"/>
            <w:r w:rsidRPr="002F433C">
              <w:rPr>
                <w:b/>
                <w:sz w:val="24"/>
                <w:szCs w:val="24"/>
              </w:rPr>
              <w:t xml:space="preserve"> деятельности при подборе и реализации средств коррекции зрения.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>Участвовать в маркетинговой деятельности организации.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Урегулировать и разрешать конфликтные ситуации в профессиональной деятельности.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F433C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jc w:val="both"/>
              <w:rPr>
                <w:sz w:val="24"/>
                <w:szCs w:val="24"/>
              </w:rPr>
            </w:pPr>
            <w:r w:rsidRPr="002F433C">
              <w:rPr>
                <w:sz w:val="24"/>
                <w:szCs w:val="24"/>
              </w:rPr>
              <w:t xml:space="preserve">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A83388" w:rsidRPr="002F433C" w:rsidTr="002F433C">
        <w:tc>
          <w:tcPr>
            <w:tcW w:w="1204" w:type="dxa"/>
          </w:tcPr>
          <w:p w:rsidR="00A83388" w:rsidRPr="002F433C" w:rsidRDefault="00A83388" w:rsidP="002F4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F433C">
              <w:rPr>
                <w:b/>
                <w:bCs/>
                <w:iCs/>
                <w:sz w:val="24"/>
                <w:szCs w:val="24"/>
              </w:rPr>
              <w:t xml:space="preserve">ВД 4 </w:t>
            </w:r>
          </w:p>
        </w:tc>
        <w:tc>
          <w:tcPr>
            <w:tcW w:w="8367" w:type="dxa"/>
          </w:tcPr>
          <w:p w:rsidR="00A83388" w:rsidRPr="002F433C" w:rsidRDefault="00A83388" w:rsidP="002F433C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2F433C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D37FEF" w:rsidRPr="002F433C" w:rsidRDefault="00D37FEF" w:rsidP="002F433C">
      <w:pPr>
        <w:shd w:val="clear" w:color="auto" w:fill="FFFFFF"/>
        <w:tabs>
          <w:tab w:val="left" w:pos="567"/>
        </w:tabs>
        <w:ind w:right="10"/>
        <w:jc w:val="both"/>
        <w:rPr>
          <w:b/>
          <w:bCs/>
          <w:color w:val="000000"/>
          <w:sz w:val="24"/>
          <w:szCs w:val="24"/>
        </w:rPr>
      </w:pPr>
    </w:p>
    <w:p w:rsidR="00CF6E6E" w:rsidRPr="002F433C" w:rsidRDefault="00CF6E6E" w:rsidP="002F433C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2F433C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2F433C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2F433C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2F433C" w:rsidRDefault="003475DC" w:rsidP="002F433C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2F433C">
        <w:rPr>
          <w:color w:val="000000"/>
          <w:sz w:val="24"/>
          <w:szCs w:val="24"/>
        </w:rPr>
        <w:t xml:space="preserve">Всего 144 </w:t>
      </w:r>
      <w:r w:rsidR="00453DCC" w:rsidRPr="002F433C">
        <w:rPr>
          <w:color w:val="000000"/>
          <w:sz w:val="24"/>
          <w:szCs w:val="24"/>
        </w:rPr>
        <w:t xml:space="preserve">часа. </w:t>
      </w:r>
    </w:p>
    <w:p w:rsidR="00CD7574" w:rsidRPr="002F433C" w:rsidRDefault="00CD7574" w:rsidP="002F433C">
      <w:pPr>
        <w:ind w:firstLine="567"/>
        <w:jc w:val="both"/>
        <w:rPr>
          <w:b/>
          <w:sz w:val="24"/>
          <w:szCs w:val="24"/>
        </w:rPr>
      </w:pPr>
    </w:p>
    <w:p w:rsidR="00A83388" w:rsidRDefault="00CF6E6E" w:rsidP="002F433C">
      <w:pPr>
        <w:ind w:firstLine="567"/>
        <w:jc w:val="both"/>
        <w:rPr>
          <w:b/>
          <w:sz w:val="24"/>
          <w:szCs w:val="24"/>
        </w:rPr>
      </w:pPr>
      <w:r w:rsidRPr="002F433C">
        <w:rPr>
          <w:b/>
          <w:sz w:val="24"/>
          <w:szCs w:val="24"/>
        </w:rPr>
        <w:t xml:space="preserve">5 </w:t>
      </w:r>
      <w:r w:rsidR="00740597" w:rsidRPr="002F433C">
        <w:rPr>
          <w:b/>
          <w:sz w:val="24"/>
          <w:szCs w:val="24"/>
        </w:rPr>
        <w:t xml:space="preserve">Виды работ </w:t>
      </w:r>
      <w:r w:rsidR="00D37FEF" w:rsidRPr="002F433C">
        <w:rPr>
          <w:b/>
          <w:sz w:val="24"/>
          <w:szCs w:val="24"/>
        </w:rPr>
        <w:t>производственной практики (преддипломной).</w:t>
      </w:r>
    </w:p>
    <w:p w:rsidR="00197ECE" w:rsidRDefault="00197ECE" w:rsidP="002F43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D6AFD">
        <w:rPr>
          <w:sz w:val="24"/>
          <w:szCs w:val="24"/>
        </w:rPr>
        <w:t>Изготовление очковых линз и оправ. Осуществление входного контроля.</w:t>
      </w:r>
    </w:p>
    <w:p w:rsidR="00197ECE" w:rsidRDefault="00197ECE" w:rsidP="002F43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D6AFD">
        <w:rPr>
          <w:sz w:val="24"/>
          <w:szCs w:val="24"/>
        </w:rPr>
        <w:t xml:space="preserve">Изготовление контактных линз </w:t>
      </w:r>
      <w:r>
        <w:rPr>
          <w:sz w:val="24"/>
          <w:szCs w:val="24"/>
        </w:rPr>
        <w:t>различными методами.</w:t>
      </w:r>
      <w:r w:rsidRPr="001D6AFD">
        <w:rPr>
          <w:sz w:val="24"/>
          <w:szCs w:val="24"/>
        </w:rPr>
        <w:t xml:space="preserve"> Осуществление входного контроля.</w:t>
      </w:r>
    </w:p>
    <w:p w:rsidR="00197ECE" w:rsidRDefault="00197ECE" w:rsidP="002F43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D6AFD">
        <w:rPr>
          <w:sz w:val="24"/>
          <w:szCs w:val="24"/>
        </w:rPr>
        <w:t>Изготовление, сборка и ремонт очков различной сложности</w:t>
      </w:r>
    </w:p>
    <w:p w:rsidR="00197ECE" w:rsidRDefault="00197ECE" w:rsidP="002F433C">
      <w:pPr>
        <w:ind w:firstLine="567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4. </w:t>
      </w:r>
      <w:r w:rsidRPr="001D6AFD">
        <w:rPr>
          <w:iCs/>
          <w:spacing w:val="-3"/>
          <w:sz w:val="24"/>
          <w:szCs w:val="24"/>
        </w:rPr>
        <w:t>Консультативная деятельность при подборе и реализации средств коррекции зрения</w:t>
      </w:r>
    </w:p>
    <w:p w:rsidR="00197ECE" w:rsidRDefault="00197ECE" w:rsidP="002F43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D6AFD">
        <w:rPr>
          <w:sz w:val="24"/>
          <w:szCs w:val="24"/>
        </w:rPr>
        <w:t>Осуществление коммуникационной и маркетинговой деятельности при подборе и реализации средств коррекции зрения</w:t>
      </w:r>
    </w:p>
    <w:p w:rsidR="00197ECE" w:rsidRPr="002F433C" w:rsidRDefault="00197ECE" w:rsidP="002F43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D6AFD">
        <w:rPr>
          <w:sz w:val="24"/>
          <w:szCs w:val="24"/>
        </w:rPr>
        <w:t>Выполнение индивидуального задания в соответствии с темой ВКР</w:t>
      </w:r>
    </w:p>
    <w:p w:rsidR="00A83388" w:rsidRPr="002F433C" w:rsidRDefault="00A83388" w:rsidP="002F433C">
      <w:pPr>
        <w:ind w:firstLine="567"/>
        <w:jc w:val="both"/>
        <w:rPr>
          <w:sz w:val="24"/>
          <w:szCs w:val="24"/>
        </w:rPr>
      </w:pPr>
    </w:p>
    <w:p w:rsidR="008C6CD6" w:rsidRPr="002F433C" w:rsidRDefault="004C1AAB" w:rsidP="002F433C">
      <w:pPr>
        <w:ind w:firstLine="567"/>
        <w:jc w:val="both"/>
        <w:rPr>
          <w:sz w:val="24"/>
          <w:szCs w:val="24"/>
        </w:rPr>
      </w:pPr>
      <w:r w:rsidRPr="002F433C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 w:rsidRPr="002F433C">
        <w:rPr>
          <w:sz w:val="24"/>
          <w:szCs w:val="24"/>
        </w:rPr>
        <w:t xml:space="preserve"> дифференцированный зачет.</w:t>
      </w:r>
    </w:p>
    <w:p w:rsidR="00D93F40" w:rsidRPr="00D93F40" w:rsidRDefault="00D93F40">
      <w:pPr>
        <w:ind w:firstLine="567"/>
        <w:jc w:val="both"/>
        <w:rPr>
          <w:sz w:val="24"/>
          <w:szCs w:val="24"/>
        </w:rPr>
      </w:pPr>
    </w:p>
    <w:sectPr w:rsidR="00D93F40" w:rsidRPr="00D93F40" w:rsidSect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E9547C"/>
    <w:multiLevelType w:val="hybridMultilevel"/>
    <w:tmpl w:val="B802BFD2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6D1D3223"/>
    <w:multiLevelType w:val="hybridMultilevel"/>
    <w:tmpl w:val="35B003AC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97ECE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33C"/>
    <w:rsid w:val="002F47EC"/>
    <w:rsid w:val="002F575B"/>
    <w:rsid w:val="00305916"/>
    <w:rsid w:val="003079F4"/>
    <w:rsid w:val="0031044D"/>
    <w:rsid w:val="003138C5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5DC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0450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4672E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83388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85662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172A5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419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1DEB-E5D6-4C8E-A000-242BFA3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zhukovaOV</cp:lastModifiedBy>
  <cp:revision>26</cp:revision>
  <cp:lastPrinted>2021-02-04T07:16:00Z</cp:lastPrinted>
  <dcterms:created xsi:type="dcterms:W3CDTF">2021-02-04T06:04:00Z</dcterms:created>
  <dcterms:modified xsi:type="dcterms:W3CDTF">2021-04-06T06:14:00Z</dcterms:modified>
</cp:coreProperties>
</file>